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F7F5C" w14:textId="77777777" w:rsidR="00E17DC1" w:rsidRPr="00340B59" w:rsidRDefault="00F0762C" w:rsidP="00C35ED2">
      <w:pPr>
        <w:tabs>
          <w:tab w:val="left" w:pos="1979"/>
        </w:tabs>
        <w:spacing w:after="0" w:line="240" w:lineRule="auto"/>
        <w:jc w:val="left"/>
        <w:rPr>
          <w:rFonts w:ascii="Arial" w:hAnsi="Arial" w:cs="Arial"/>
          <w:b/>
          <w:bCs/>
          <w:sz w:val="24"/>
          <w:lang w:val="en-US" w:eastAsia="en-US"/>
        </w:rPr>
      </w:pPr>
      <w:bookmarkStart w:id="0" w:name="OLE_LINK283"/>
      <w:r w:rsidRPr="00340B59">
        <w:rPr>
          <w:rFonts w:ascii="Arial" w:hAnsi="Arial" w:cs="Arial"/>
          <w:b/>
          <w:bCs/>
          <w:sz w:val="24"/>
          <w:lang w:val="en-US" w:eastAsia="en-US"/>
        </w:rPr>
        <w:t>3GPP TSG-RAN WG2 Meeting</w:t>
      </w:r>
      <w:r w:rsidR="000527DD" w:rsidRPr="00340B59">
        <w:rPr>
          <w:rFonts w:ascii="Arial" w:hAnsi="Arial" w:cs="Arial"/>
          <w:b/>
          <w:bCs/>
          <w:sz w:val="24"/>
          <w:lang w:val="en-US" w:eastAsia="en-US"/>
        </w:rPr>
        <w:t xml:space="preserve"> #10</w:t>
      </w:r>
      <w:r w:rsidR="00206550" w:rsidRPr="00340B59">
        <w:rPr>
          <w:rFonts w:ascii="Arial" w:hAnsi="Arial" w:cs="Arial"/>
          <w:b/>
          <w:bCs/>
          <w:sz w:val="24"/>
          <w:lang w:val="en-US" w:eastAsia="en-US"/>
        </w:rPr>
        <w:t>5</w:t>
      </w:r>
      <w:r w:rsidR="003348CB" w:rsidRPr="00340B59">
        <w:rPr>
          <w:rFonts w:ascii="Arial" w:hAnsi="Arial" w:cs="Arial"/>
          <w:b/>
          <w:bCs/>
          <w:sz w:val="24"/>
          <w:lang w:val="en-US" w:eastAsia="en-US"/>
        </w:rPr>
        <w:t xml:space="preserve">       </w:t>
      </w:r>
      <w:r w:rsidR="007553A3" w:rsidRPr="00340B59">
        <w:rPr>
          <w:rFonts w:ascii="Arial" w:hAnsi="Arial" w:cs="Arial"/>
          <w:b/>
          <w:bCs/>
          <w:sz w:val="24"/>
          <w:lang w:val="en-US" w:eastAsia="en-US"/>
        </w:rPr>
        <w:tab/>
      </w:r>
      <w:r w:rsidR="007553A3" w:rsidRPr="00340B59">
        <w:rPr>
          <w:rFonts w:ascii="Arial" w:hAnsi="Arial" w:cs="Arial"/>
          <w:b/>
          <w:bCs/>
          <w:sz w:val="24"/>
          <w:lang w:val="en-US" w:eastAsia="en-US"/>
        </w:rPr>
        <w:tab/>
      </w:r>
      <w:r w:rsidR="007553A3" w:rsidRPr="00340B59">
        <w:rPr>
          <w:rFonts w:ascii="Arial" w:hAnsi="Arial" w:cs="Arial"/>
          <w:b/>
          <w:bCs/>
          <w:sz w:val="24"/>
          <w:lang w:val="en-US" w:eastAsia="en-US"/>
        </w:rPr>
        <w:tab/>
      </w:r>
      <w:r w:rsidR="007553A3" w:rsidRPr="00340B59">
        <w:rPr>
          <w:rFonts w:ascii="Arial" w:hAnsi="Arial" w:cs="Arial"/>
          <w:b/>
          <w:bCs/>
          <w:sz w:val="24"/>
          <w:lang w:val="en-US" w:eastAsia="en-US"/>
        </w:rPr>
        <w:tab/>
      </w:r>
      <w:r w:rsidR="007553A3" w:rsidRPr="00340B59">
        <w:rPr>
          <w:rFonts w:ascii="Arial" w:hAnsi="Arial" w:cs="Arial"/>
          <w:b/>
          <w:bCs/>
          <w:sz w:val="24"/>
          <w:lang w:val="en-US" w:eastAsia="en-US"/>
        </w:rPr>
        <w:tab/>
      </w:r>
      <w:r w:rsidR="007553A3" w:rsidRPr="00340B59">
        <w:rPr>
          <w:rFonts w:ascii="Arial" w:hAnsi="Arial" w:cs="Arial"/>
          <w:b/>
          <w:bCs/>
          <w:sz w:val="24"/>
          <w:lang w:val="en-US" w:eastAsia="en-US"/>
        </w:rPr>
        <w:tab/>
      </w:r>
      <w:r w:rsidR="007553A3" w:rsidRPr="00340B59">
        <w:rPr>
          <w:rFonts w:ascii="Arial" w:hAnsi="Arial" w:cs="Arial"/>
          <w:b/>
          <w:bCs/>
          <w:sz w:val="24"/>
          <w:lang w:val="en-US" w:eastAsia="en-US"/>
        </w:rPr>
        <w:tab/>
      </w:r>
      <w:r w:rsidR="00DF3C89" w:rsidRPr="00340B59">
        <w:rPr>
          <w:rFonts w:ascii="Arial" w:hAnsi="Arial" w:cs="Arial"/>
          <w:b/>
          <w:bCs/>
          <w:sz w:val="24"/>
          <w:lang w:val="en-US" w:eastAsia="en-US"/>
        </w:rPr>
        <w:t xml:space="preserve"> </w:t>
      </w:r>
      <w:r w:rsidR="00642065" w:rsidRPr="00340B59">
        <w:rPr>
          <w:rFonts w:ascii="Arial" w:hAnsi="Arial" w:cs="Arial"/>
          <w:b/>
          <w:bCs/>
          <w:sz w:val="24"/>
          <w:lang w:val="en-US" w:eastAsia="en-US"/>
        </w:rPr>
        <w:t xml:space="preserve">     </w:t>
      </w:r>
      <w:r w:rsidR="00170133" w:rsidRPr="00340B59">
        <w:rPr>
          <w:rFonts w:ascii="Arial" w:hAnsi="Arial" w:cs="Arial"/>
          <w:b/>
          <w:bCs/>
          <w:sz w:val="24"/>
          <w:lang w:val="en-US" w:eastAsia="en-US"/>
        </w:rPr>
        <w:t>R2-1</w:t>
      </w:r>
      <w:r w:rsidR="007122D5" w:rsidRPr="00340B59">
        <w:rPr>
          <w:rFonts w:ascii="Arial" w:hAnsi="Arial" w:cs="Arial"/>
          <w:b/>
          <w:bCs/>
          <w:sz w:val="24"/>
          <w:lang w:val="en-US" w:eastAsia="en-US"/>
        </w:rPr>
        <w:t>9</w:t>
      </w:r>
      <w:r w:rsidR="0083605C" w:rsidRPr="00340B59">
        <w:rPr>
          <w:rFonts w:ascii="Arial" w:hAnsi="Arial" w:cs="Arial"/>
          <w:b/>
          <w:bCs/>
          <w:sz w:val="24"/>
          <w:lang w:val="en-US" w:eastAsia="en-US"/>
        </w:rPr>
        <w:t>00241</w:t>
      </w:r>
    </w:p>
    <w:bookmarkEnd w:id="0"/>
    <w:p w14:paraId="2245C716" w14:textId="459643FD" w:rsidR="00852EBA" w:rsidRPr="00340B59" w:rsidRDefault="00A660AE" w:rsidP="0023067C">
      <w:pPr>
        <w:tabs>
          <w:tab w:val="left" w:pos="1979"/>
        </w:tabs>
        <w:spacing w:line="240" w:lineRule="auto"/>
        <w:jc w:val="left"/>
        <w:rPr>
          <w:rFonts w:ascii="Arial" w:hAnsi="Arial" w:cs="Arial"/>
          <w:b/>
          <w:bCs/>
          <w:lang w:val="en-US"/>
        </w:rPr>
      </w:pPr>
      <w:r w:rsidRPr="00340B59">
        <w:rPr>
          <w:rFonts w:ascii="Arial" w:hAnsi="Arial" w:cs="Arial"/>
          <w:b/>
          <w:bCs/>
          <w:sz w:val="24"/>
          <w:lang w:val="en-US" w:eastAsia="en-US"/>
        </w:rPr>
        <w:t>Athens</w:t>
      </w:r>
      <w:r w:rsidR="00860E09" w:rsidRPr="00340B59">
        <w:rPr>
          <w:rFonts w:ascii="Arial" w:hAnsi="Arial" w:cs="Arial"/>
          <w:b/>
          <w:bCs/>
          <w:sz w:val="24"/>
          <w:lang w:val="en-US" w:eastAsia="en-US"/>
        </w:rPr>
        <w:t xml:space="preserve">, </w:t>
      </w:r>
      <w:r w:rsidRPr="00340B59">
        <w:rPr>
          <w:rFonts w:ascii="Arial" w:hAnsi="Arial" w:cs="Arial"/>
          <w:b/>
          <w:bCs/>
          <w:sz w:val="24"/>
          <w:lang w:val="en-US" w:eastAsia="en-US"/>
        </w:rPr>
        <w:t>Greece</w:t>
      </w:r>
      <w:r w:rsidR="00860E09" w:rsidRPr="00340B59">
        <w:rPr>
          <w:rFonts w:ascii="Arial" w:hAnsi="Arial" w:cs="Arial"/>
          <w:b/>
          <w:bCs/>
          <w:sz w:val="24"/>
          <w:lang w:val="en-US" w:eastAsia="en-US"/>
        </w:rPr>
        <w:t xml:space="preserve">, </w:t>
      </w:r>
      <w:r w:rsidRPr="00340B59">
        <w:rPr>
          <w:rFonts w:ascii="Arial" w:hAnsi="Arial" w:cs="Arial"/>
          <w:b/>
          <w:bCs/>
          <w:sz w:val="24"/>
          <w:lang w:val="en-US" w:eastAsia="en-US"/>
        </w:rPr>
        <w:t>25</w:t>
      </w:r>
      <w:r w:rsidR="00860E09" w:rsidRPr="00340B59">
        <w:rPr>
          <w:rFonts w:ascii="Arial" w:hAnsi="Arial" w:cs="Arial"/>
          <w:b/>
          <w:bCs/>
          <w:sz w:val="24"/>
          <w:vertAlign w:val="superscript"/>
          <w:lang w:val="en-US" w:eastAsia="en-US"/>
        </w:rPr>
        <w:t>th</w:t>
      </w:r>
      <w:r w:rsidR="00860E09" w:rsidRPr="00340B59">
        <w:rPr>
          <w:rFonts w:ascii="Arial" w:hAnsi="Arial" w:cs="Arial"/>
          <w:b/>
          <w:bCs/>
          <w:sz w:val="24"/>
          <w:lang w:val="en-US" w:eastAsia="en-US"/>
        </w:rPr>
        <w:t xml:space="preserve"> </w:t>
      </w:r>
      <w:r w:rsidRPr="00340B59">
        <w:rPr>
          <w:rFonts w:ascii="Arial" w:hAnsi="Arial" w:cs="Arial"/>
          <w:b/>
          <w:bCs/>
          <w:sz w:val="24"/>
          <w:lang w:val="en-US" w:eastAsia="en-US"/>
        </w:rPr>
        <w:t>Feb</w:t>
      </w:r>
      <w:r w:rsidR="00E715AF" w:rsidRPr="00340B59">
        <w:rPr>
          <w:rFonts w:ascii="Arial" w:hAnsi="Arial" w:cs="Arial"/>
          <w:b/>
          <w:bCs/>
          <w:sz w:val="24"/>
          <w:lang w:val="en-US" w:eastAsia="en-US"/>
        </w:rPr>
        <w:t>.</w:t>
      </w:r>
      <w:r w:rsidRPr="00340B59">
        <w:rPr>
          <w:rFonts w:ascii="Arial" w:hAnsi="Arial" w:cs="Arial"/>
          <w:b/>
          <w:bCs/>
          <w:sz w:val="24"/>
          <w:lang w:val="en-US" w:eastAsia="en-US"/>
        </w:rPr>
        <w:t xml:space="preserve"> </w:t>
      </w:r>
      <w:r w:rsidR="00434E40">
        <w:rPr>
          <w:rFonts w:ascii="Arial" w:hAnsi="Arial" w:cs="Arial"/>
          <w:b/>
          <w:bCs/>
          <w:sz w:val="24"/>
          <w:lang w:val="en-US" w:eastAsia="en-US"/>
        </w:rPr>
        <w:t>-</w:t>
      </w:r>
      <w:r w:rsidR="00860E09" w:rsidRPr="00340B59">
        <w:rPr>
          <w:rFonts w:ascii="Arial" w:hAnsi="Arial" w:cs="Arial"/>
          <w:b/>
          <w:bCs/>
          <w:sz w:val="24"/>
          <w:lang w:val="en-US" w:eastAsia="en-US"/>
        </w:rPr>
        <w:t xml:space="preserve"> </w:t>
      </w:r>
      <w:r w:rsidR="00E715AF" w:rsidRPr="00340B59">
        <w:rPr>
          <w:rFonts w:ascii="Arial" w:hAnsi="Arial" w:cs="Arial"/>
          <w:b/>
          <w:bCs/>
          <w:sz w:val="24"/>
          <w:lang w:val="en-US" w:eastAsia="en-US"/>
        </w:rPr>
        <w:t>0</w:t>
      </w:r>
      <w:r w:rsidRPr="00340B59">
        <w:rPr>
          <w:rFonts w:ascii="Arial" w:hAnsi="Arial" w:cs="Arial"/>
          <w:b/>
          <w:bCs/>
          <w:sz w:val="24"/>
          <w:lang w:val="en-US" w:eastAsia="en-US"/>
        </w:rPr>
        <w:t>1</w:t>
      </w:r>
      <w:r w:rsidRPr="00340B59">
        <w:rPr>
          <w:rFonts w:ascii="Arial" w:hAnsi="Arial" w:cs="Arial"/>
          <w:b/>
          <w:bCs/>
          <w:sz w:val="24"/>
          <w:vertAlign w:val="superscript"/>
          <w:lang w:val="en-US" w:eastAsia="en-US"/>
        </w:rPr>
        <w:t>st</w:t>
      </w:r>
      <w:r w:rsidR="00860E09" w:rsidRPr="00340B59">
        <w:rPr>
          <w:rFonts w:ascii="Arial" w:hAnsi="Arial" w:cs="Arial"/>
          <w:b/>
          <w:bCs/>
          <w:sz w:val="24"/>
          <w:lang w:val="en-US" w:eastAsia="en-US"/>
        </w:rPr>
        <w:t xml:space="preserve"> </w:t>
      </w:r>
      <w:r w:rsidRPr="00340B59">
        <w:rPr>
          <w:rFonts w:ascii="Arial" w:hAnsi="Arial" w:cs="Arial"/>
          <w:b/>
          <w:bCs/>
          <w:sz w:val="24"/>
          <w:lang w:val="en-US" w:eastAsia="en-US"/>
        </w:rPr>
        <w:t>Mar</w:t>
      </w:r>
      <w:r w:rsidR="00E715AF" w:rsidRPr="00340B59">
        <w:rPr>
          <w:rFonts w:ascii="Arial" w:hAnsi="Arial" w:cs="Arial"/>
          <w:b/>
          <w:bCs/>
          <w:sz w:val="24"/>
          <w:lang w:val="en-US" w:eastAsia="en-US"/>
        </w:rPr>
        <w:t>.</w:t>
      </w:r>
      <w:r w:rsidR="00860E09" w:rsidRPr="00340B59">
        <w:rPr>
          <w:rFonts w:ascii="Arial" w:hAnsi="Arial" w:cs="Arial"/>
          <w:b/>
          <w:bCs/>
          <w:sz w:val="24"/>
          <w:lang w:val="en-US" w:eastAsia="en-US"/>
        </w:rPr>
        <w:t xml:space="preserve"> 201</w:t>
      </w:r>
      <w:r w:rsidRPr="00340B59">
        <w:rPr>
          <w:rFonts w:ascii="Arial" w:hAnsi="Arial" w:cs="Arial"/>
          <w:b/>
          <w:bCs/>
          <w:sz w:val="24"/>
          <w:lang w:val="en-US" w:eastAsia="en-US"/>
        </w:rPr>
        <w:t>9</w:t>
      </w:r>
      <w:r w:rsidR="0095108B" w:rsidRPr="00340B59">
        <w:rPr>
          <w:rFonts w:ascii="Arial" w:hAnsi="Arial" w:cs="Arial"/>
          <w:b/>
          <w:bCs/>
          <w:sz w:val="24"/>
          <w:lang w:val="en-US" w:eastAsia="en-US"/>
        </w:rPr>
        <w:t xml:space="preserve">           </w:t>
      </w:r>
      <w:r w:rsidR="00DF3C89" w:rsidRPr="00340B59">
        <w:rPr>
          <w:rFonts w:ascii="Arial" w:hAnsi="Arial" w:cs="Arial"/>
          <w:b/>
          <w:bCs/>
          <w:sz w:val="24"/>
          <w:lang w:val="en-US" w:eastAsia="en-US"/>
        </w:rPr>
        <w:t xml:space="preserve"> </w:t>
      </w:r>
      <w:r w:rsidR="00390A4F" w:rsidRPr="00340B59">
        <w:rPr>
          <w:rFonts w:ascii="Arial" w:hAnsi="Arial" w:cs="Arial"/>
          <w:b/>
          <w:bCs/>
          <w:sz w:val="24"/>
          <w:lang w:val="en-US" w:eastAsia="en-US"/>
        </w:rPr>
        <w:t xml:space="preserve"> </w:t>
      </w:r>
      <w:r w:rsidR="00BC1D89" w:rsidRPr="00340B59">
        <w:rPr>
          <w:rFonts w:ascii="Arial" w:hAnsi="Arial" w:cs="Arial"/>
          <w:b/>
          <w:bCs/>
          <w:sz w:val="24"/>
          <w:lang w:val="en-US" w:eastAsia="en-US"/>
        </w:rPr>
        <w:t xml:space="preserve">  </w:t>
      </w:r>
      <w:r w:rsidR="00247200">
        <w:rPr>
          <w:rFonts w:ascii="Arial" w:hAnsi="Arial" w:cs="Arial"/>
          <w:b/>
          <w:bCs/>
          <w:sz w:val="24"/>
          <w:lang w:val="en-US" w:eastAsia="en-US"/>
        </w:rPr>
        <w:t xml:space="preserve"> </w:t>
      </w:r>
      <w:bookmarkStart w:id="1" w:name="_GoBack"/>
      <w:bookmarkEnd w:id="1"/>
      <w:r w:rsidR="00BC1D89" w:rsidRPr="00340B59">
        <w:rPr>
          <w:rFonts w:ascii="Arial" w:hAnsi="Arial" w:cs="Arial"/>
          <w:b/>
          <w:bCs/>
          <w:sz w:val="24"/>
          <w:lang w:val="en-US" w:eastAsia="en-US"/>
        </w:rPr>
        <w:t xml:space="preserve"> </w:t>
      </w:r>
      <w:r w:rsidR="00340B59" w:rsidRPr="00340B59">
        <w:rPr>
          <w:rFonts w:ascii="Arial" w:hAnsi="Arial" w:cs="Arial"/>
          <w:b/>
          <w:bCs/>
          <w:sz w:val="24"/>
          <w:lang w:val="en-US" w:eastAsia="en-US"/>
        </w:rPr>
        <w:t xml:space="preserve"> </w:t>
      </w:r>
      <w:r w:rsidR="00AA704A">
        <w:rPr>
          <w:rFonts w:ascii="Arial" w:hAnsi="Arial" w:cs="Arial" w:hint="eastAsia"/>
          <w:b/>
          <w:bCs/>
          <w:sz w:val="24"/>
          <w:lang w:val="en-US"/>
        </w:rPr>
        <w:t>(</w:t>
      </w:r>
      <w:r w:rsidR="00CE1511" w:rsidRPr="00340B59">
        <w:rPr>
          <w:rFonts w:ascii="Arial" w:hAnsi="Arial" w:cs="Arial"/>
          <w:b/>
          <w:bCs/>
          <w:sz w:val="24"/>
          <w:lang w:val="en-US" w:eastAsia="en-US"/>
        </w:rPr>
        <w:t>Re</w:t>
      </w:r>
      <w:r w:rsidR="00196641" w:rsidRPr="00340B59">
        <w:rPr>
          <w:rFonts w:ascii="Arial" w:hAnsi="Arial" w:cs="Arial"/>
          <w:b/>
          <w:bCs/>
          <w:sz w:val="24"/>
          <w:lang w:val="en-US" w:eastAsia="en-US"/>
        </w:rPr>
        <w:t>vision</w:t>
      </w:r>
      <w:r w:rsidR="004D07C6" w:rsidRPr="00340B59">
        <w:rPr>
          <w:rFonts w:ascii="Arial" w:hAnsi="Arial" w:cs="Arial"/>
          <w:b/>
          <w:bCs/>
          <w:sz w:val="24"/>
          <w:lang w:val="en-US" w:eastAsia="en-US"/>
        </w:rPr>
        <w:t xml:space="preserve"> of R2-</w:t>
      </w:r>
      <w:r w:rsidR="0095108B" w:rsidRPr="00340B59">
        <w:rPr>
          <w:rFonts w:ascii="Arial" w:hAnsi="Arial" w:cs="Arial"/>
          <w:b/>
          <w:bCs/>
          <w:sz w:val="24"/>
          <w:lang w:val="en-US" w:eastAsia="en-US"/>
        </w:rPr>
        <w:t>181</w:t>
      </w:r>
      <w:r w:rsidR="00196641" w:rsidRPr="00340B59">
        <w:rPr>
          <w:rFonts w:ascii="Arial" w:hAnsi="Arial" w:cs="Arial"/>
          <w:b/>
          <w:bCs/>
          <w:sz w:val="24"/>
          <w:lang w:val="en-US" w:eastAsia="en-US"/>
        </w:rPr>
        <w:t>8270</w:t>
      </w:r>
      <w:r w:rsidR="00AA704A">
        <w:rPr>
          <w:rFonts w:ascii="Arial" w:hAnsi="Arial" w:cs="Arial"/>
          <w:b/>
          <w:bCs/>
          <w:sz w:val="24"/>
          <w:lang w:val="en-US"/>
        </w:rPr>
        <w:t>)</w:t>
      </w:r>
    </w:p>
    <w:p w14:paraId="69F36896" w14:textId="77777777" w:rsidR="00003169" w:rsidRPr="00DF3C89" w:rsidRDefault="00003169" w:rsidP="0023067C">
      <w:pPr>
        <w:tabs>
          <w:tab w:val="left" w:pos="1979"/>
        </w:tabs>
        <w:spacing w:line="240" w:lineRule="auto"/>
        <w:jc w:val="left"/>
        <w:rPr>
          <w:rFonts w:ascii="Arial" w:hAnsi="Arial" w:cs="Arial"/>
          <w:b/>
          <w:bCs/>
          <w:sz w:val="24"/>
          <w:lang w:val="en-US" w:eastAsia="en-US"/>
        </w:rPr>
      </w:pPr>
      <w:r w:rsidRPr="00DF3C89">
        <w:rPr>
          <w:rFonts w:ascii="Arial" w:hAnsi="Arial" w:cs="Arial"/>
          <w:b/>
          <w:bCs/>
          <w:sz w:val="24"/>
          <w:lang w:val="en-US" w:eastAsia="en-US"/>
        </w:rPr>
        <w:t xml:space="preserve">Source: </w:t>
      </w:r>
      <w:r w:rsidRPr="00DF3C89">
        <w:rPr>
          <w:rFonts w:ascii="Arial" w:hAnsi="Arial" w:cs="Arial"/>
          <w:b/>
          <w:bCs/>
          <w:sz w:val="24"/>
          <w:lang w:val="en-US" w:eastAsia="en-US"/>
        </w:rPr>
        <w:tab/>
        <w:t xml:space="preserve">vivo </w:t>
      </w:r>
    </w:p>
    <w:p w14:paraId="3A003B47" w14:textId="77777777" w:rsidR="00003169" w:rsidRPr="00DF3C89" w:rsidRDefault="00003169" w:rsidP="0023067C">
      <w:pPr>
        <w:tabs>
          <w:tab w:val="left" w:pos="1979"/>
        </w:tabs>
        <w:spacing w:line="240" w:lineRule="auto"/>
        <w:ind w:left="1979" w:hanging="1979"/>
        <w:jc w:val="left"/>
        <w:rPr>
          <w:rFonts w:ascii="Arial" w:hAnsi="Arial" w:cs="Arial"/>
          <w:b/>
          <w:bCs/>
          <w:sz w:val="24"/>
          <w:lang w:val="en-US"/>
        </w:rPr>
      </w:pPr>
      <w:r w:rsidRPr="00DF3C89">
        <w:rPr>
          <w:rFonts w:ascii="Arial" w:hAnsi="Arial" w:cs="Arial"/>
          <w:b/>
          <w:bCs/>
          <w:sz w:val="24"/>
          <w:lang w:val="en-US" w:eastAsia="en-US"/>
        </w:rPr>
        <w:t xml:space="preserve">Title:  </w:t>
      </w:r>
      <w:r w:rsidRPr="00DF3C89">
        <w:rPr>
          <w:rFonts w:ascii="Arial" w:hAnsi="Arial" w:cs="Arial"/>
          <w:b/>
          <w:bCs/>
          <w:sz w:val="24"/>
          <w:lang w:val="en-US" w:eastAsia="en-US"/>
        </w:rPr>
        <w:tab/>
      </w:r>
      <w:r w:rsidR="00527B8E">
        <w:rPr>
          <w:rFonts w:ascii="Arial" w:hAnsi="Arial" w:cs="Arial"/>
          <w:b/>
          <w:bCs/>
          <w:sz w:val="24"/>
          <w:lang w:val="en-US"/>
        </w:rPr>
        <w:t xml:space="preserve">RAN2 </w:t>
      </w:r>
      <w:r w:rsidR="002C19D3">
        <w:rPr>
          <w:rFonts w:ascii="Arial" w:hAnsi="Arial" w:cs="Arial"/>
          <w:b/>
          <w:bCs/>
          <w:sz w:val="24"/>
          <w:lang w:val="en-US"/>
        </w:rPr>
        <w:t>I</w:t>
      </w:r>
      <w:r w:rsidR="00527B8E">
        <w:rPr>
          <w:rFonts w:ascii="Arial" w:hAnsi="Arial" w:cs="Arial"/>
          <w:b/>
          <w:bCs/>
          <w:sz w:val="24"/>
          <w:lang w:val="en-US"/>
        </w:rPr>
        <w:t>mpacts</w:t>
      </w:r>
      <w:r w:rsidRPr="00DF3C89">
        <w:rPr>
          <w:rFonts w:ascii="Arial" w:hAnsi="Arial" w:cs="Arial"/>
          <w:b/>
          <w:bCs/>
          <w:sz w:val="24"/>
          <w:lang w:val="en-US"/>
        </w:rPr>
        <w:t xml:space="preserve"> of RLM </w:t>
      </w:r>
      <w:r w:rsidR="00527B8E">
        <w:rPr>
          <w:rFonts w:ascii="Arial" w:hAnsi="Arial" w:cs="Arial"/>
          <w:b/>
          <w:bCs/>
          <w:sz w:val="24"/>
          <w:lang w:val="en-US"/>
        </w:rPr>
        <w:t>for</w:t>
      </w:r>
      <w:r w:rsidRPr="00DF3C89">
        <w:rPr>
          <w:rFonts w:ascii="Arial" w:hAnsi="Arial" w:cs="Arial"/>
          <w:b/>
          <w:bCs/>
          <w:sz w:val="24"/>
          <w:lang w:val="en-US"/>
        </w:rPr>
        <w:t xml:space="preserve"> NR-U</w:t>
      </w:r>
    </w:p>
    <w:p w14:paraId="35EEE524" w14:textId="77777777" w:rsidR="00656311" w:rsidRPr="00DF3C89" w:rsidRDefault="00656311" w:rsidP="0023067C">
      <w:pPr>
        <w:tabs>
          <w:tab w:val="left" w:pos="1979"/>
        </w:tabs>
        <w:spacing w:line="240" w:lineRule="auto"/>
        <w:jc w:val="left"/>
        <w:rPr>
          <w:rFonts w:ascii="Arial" w:hAnsi="Arial" w:cs="Arial"/>
          <w:b/>
          <w:bCs/>
          <w:sz w:val="24"/>
          <w:lang w:val="en-US"/>
        </w:rPr>
      </w:pPr>
      <w:r w:rsidRPr="00DF3C89">
        <w:rPr>
          <w:rFonts w:ascii="Arial" w:hAnsi="Arial" w:cs="Arial"/>
          <w:b/>
          <w:bCs/>
          <w:sz w:val="24"/>
          <w:lang w:val="en-US" w:eastAsia="en-US"/>
        </w:rPr>
        <w:t>Agenda Item:</w:t>
      </w:r>
      <w:r w:rsidRPr="00DF3C89">
        <w:rPr>
          <w:rFonts w:ascii="Arial" w:hAnsi="Arial" w:cs="Arial"/>
          <w:b/>
          <w:bCs/>
          <w:sz w:val="24"/>
          <w:lang w:val="en-US" w:eastAsia="en-US"/>
        </w:rPr>
        <w:tab/>
      </w:r>
      <w:r w:rsidR="00A45D8B" w:rsidRPr="00DF3C89">
        <w:rPr>
          <w:rFonts w:ascii="Arial" w:hAnsi="Arial" w:cs="Arial"/>
          <w:b/>
          <w:bCs/>
          <w:sz w:val="24"/>
          <w:lang w:val="en-US" w:eastAsia="en-US"/>
        </w:rPr>
        <w:t>11.2.2.2</w:t>
      </w:r>
    </w:p>
    <w:p w14:paraId="28D96175" w14:textId="77777777" w:rsidR="00656311" w:rsidRPr="00DF3C89" w:rsidRDefault="00656311" w:rsidP="0023067C">
      <w:pPr>
        <w:tabs>
          <w:tab w:val="left" w:pos="1979"/>
        </w:tabs>
        <w:spacing w:line="240" w:lineRule="auto"/>
        <w:jc w:val="left"/>
        <w:rPr>
          <w:rFonts w:ascii="Arial" w:hAnsi="Arial" w:cs="Arial"/>
          <w:b/>
          <w:bCs/>
          <w:sz w:val="24"/>
          <w:lang w:val="en-US" w:eastAsia="en-US"/>
        </w:rPr>
      </w:pPr>
      <w:r w:rsidRPr="00DF3C89">
        <w:rPr>
          <w:rFonts w:ascii="Arial" w:hAnsi="Arial" w:cs="Arial"/>
          <w:b/>
          <w:bCs/>
          <w:sz w:val="24"/>
          <w:lang w:val="en-US" w:eastAsia="en-US"/>
        </w:rPr>
        <w:t>Document for:</w:t>
      </w:r>
      <w:r w:rsidRPr="00DF3C89">
        <w:rPr>
          <w:rFonts w:ascii="Arial" w:hAnsi="Arial" w:cs="Arial"/>
          <w:b/>
          <w:bCs/>
          <w:sz w:val="24"/>
          <w:lang w:val="en-US" w:eastAsia="en-US"/>
        </w:rPr>
        <w:tab/>
        <w:t>Discussion and Decision</w:t>
      </w:r>
    </w:p>
    <w:p w14:paraId="367C9501" w14:textId="77777777" w:rsidR="00703220" w:rsidRDefault="00703220" w:rsidP="00032B81">
      <w:pPr>
        <w:pStyle w:val="1"/>
        <w:spacing w:before="120" w:after="0"/>
        <w:ind w:left="431" w:hanging="431"/>
        <w:jc w:val="left"/>
      </w:pPr>
      <w:bookmarkStart w:id="2" w:name="_Ref165266342"/>
      <w:r w:rsidRPr="001109BD">
        <w:t>Introduction</w:t>
      </w:r>
      <w:bookmarkEnd w:id="2"/>
    </w:p>
    <w:p w14:paraId="646D167C" w14:textId="77777777" w:rsidR="00FB1FEF" w:rsidRPr="00D51CB1" w:rsidRDefault="00FB1FEF" w:rsidP="00A8191A">
      <w:pPr>
        <w:spacing w:line="240" w:lineRule="auto"/>
        <w:rPr>
          <w:bCs/>
          <w:szCs w:val="22"/>
        </w:rPr>
      </w:pPr>
      <w:r>
        <w:rPr>
          <w:rFonts w:hint="eastAsia"/>
          <w:bCs/>
          <w:szCs w:val="22"/>
        </w:rPr>
        <w:t xml:space="preserve">In the </w:t>
      </w:r>
      <w:r w:rsidR="00003D9C">
        <w:rPr>
          <w:bCs/>
          <w:szCs w:val="22"/>
        </w:rPr>
        <w:t>previous RAN</w:t>
      </w:r>
      <w:r w:rsidR="003A1EA0">
        <w:rPr>
          <w:bCs/>
          <w:szCs w:val="22"/>
        </w:rPr>
        <w:t>#82</w:t>
      </w:r>
      <w:r w:rsidR="00003D9C" w:rsidRPr="00003D9C">
        <w:rPr>
          <w:bCs/>
          <w:szCs w:val="22"/>
        </w:rPr>
        <w:t xml:space="preserve"> </w:t>
      </w:r>
      <w:r w:rsidR="00003D9C">
        <w:rPr>
          <w:bCs/>
          <w:szCs w:val="22"/>
        </w:rPr>
        <w:t>Plenary</w:t>
      </w:r>
      <w:r w:rsidR="003A1EA0">
        <w:rPr>
          <w:bCs/>
          <w:szCs w:val="22"/>
        </w:rPr>
        <w:t xml:space="preserve">, a new WID on NR-based </w:t>
      </w:r>
      <w:r w:rsidR="00E13115">
        <w:rPr>
          <w:bCs/>
          <w:szCs w:val="22"/>
        </w:rPr>
        <w:t>a</w:t>
      </w:r>
      <w:r w:rsidR="003A1EA0">
        <w:rPr>
          <w:bCs/>
          <w:szCs w:val="22"/>
        </w:rPr>
        <w:t>ccess to unlicensed spect</w:t>
      </w:r>
      <w:r w:rsidR="0021378D">
        <w:rPr>
          <w:bCs/>
          <w:szCs w:val="22"/>
        </w:rPr>
        <w:t>r</w:t>
      </w:r>
      <w:r w:rsidR="003A1EA0">
        <w:rPr>
          <w:bCs/>
          <w:szCs w:val="22"/>
        </w:rPr>
        <w:t xml:space="preserve">um </w:t>
      </w:r>
      <w:r w:rsidR="00AB2686">
        <w:rPr>
          <w:bCs/>
          <w:szCs w:val="22"/>
        </w:rPr>
        <w:t>has</w:t>
      </w:r>
      <w:r w:rsidR="005231FA">
        <w:rPr>
          <w:bCs/>
          <w:szCs w:val="22"/>
        </w:rPr>
        <w:t xml:space="preserve"> been</w:t>
      </w:r>
      <w:r w:rsidR="003A1EA0">
        <w:rPr>
          <w:bCs/>
          <w:szCs w:val="22"/>
        </w:rPr>
        <w:t xml:space="preserve"> approved</w:t>
      </w:r>
      <w:r w:rsidR="00BD3994">
        <w:rPr>
          <w:bCs/>
          <w:szCs w:val="22"/>
        </w:rPr>
        <w:t xml:space="preserve"> [1]</w:t>
      </w:r>
      <w:r w:rsidR="003A1EA0">
        <w:rPr>
          <w:bCs/>
          <w:szCs w:val="22"/>
        </w:rPr>
        <w:t xml:space="preserve">. According to </w:t>
      </w:r>
      <w:r w:rsidR="00E14932">
        <w:rPr>
          <w:bCs/>
          <w:szCs w:val="22"/>
        </w:rPr>
        <w:t xml:space="preserve">the detailed objectives of the WI, the following </w:t>
      </w:r>
      <w:r w:rsidR="00D51CB1">
        <w:rPr>
          <w:bCs/>
          <w:szCs w:val="22"/>
        </w:rPr>
        <w:t>enhance</w:t>
      </w:r>
      <w:r w:rsidR="009E12AF">
        <w:rPr>
          <w:bCs/>
          <w:szCs w:val="22"/>
        </w:rPr>
        <w:t>ments to RLM/RRM for NR-U should</w:t>
      </w:r>
      <w:r w:rsidR="00D51CB1">
        <w:rPr>
          <w:bCs/>
          <w:szCs w:val="22"/>
        </w:rPr>
        <w:t xml:space="preserve"> be </w:t>
      </w:r>
      <w:r w:rsidR="00E14932">
        <w:t>specified:</w:t>
      </w:r>
    </w:p>
    <w:p w14:paraId="48048C0E" w14:textId="77777777" w:rsidR="00E14932" w:rsidRPr="00E14932" w:rsidRDefault="00E14932" w:rsidP="0023067C">
      <w:pPr>
        <w:pStyle w:val="B2"/>
        <w:spacing w:after="120"/>
        <w:jc w:val="both"/>
        <w:rPr>
          <w:sz w:val="22"/>
          <w:lang w:eastAsia="ja-JP"/>
        </w:rPr>
      </w:pPr>
      <w:r w:rsidRPr="00E14932">
        <w:rPr>
          <w:sz w:val="22"/>
          <w:lang w:eastAsia="ja-JP"/>
        </w:rPr>
        <w:t xml:space="preserve">- </w:t>
      </w:r>
      <w:r w:rsidRPr="00E14932">
        <w:rPr>
          <w:sz w:val="22"/>
          <w:lang w:eastAsia="ja-JP"/>
        </w:rPr>
        <w:tab/>
        <w:t>RLM/RRM extensions for NR-U operation due to</w:t>
      </w:r>
      <w:r w:rsidRPr="0021378D">
        <w:rPr>
          <w:sz w:val="22"/>
          <w:lang w:eastAsia="ja-JP"/>
        </w:rPr>
        <w:t xml:space="preserve"> uncertain</w:t>
      </w:r>
      <w:r w:rsidRPr="00E14932">
        <w:rPr>
          <w:sz w:val="22"/>
          <w:lang w:eastAsia="ja-JP"/>
        </w:rPr>
        <w:t xml:space="preserve"> and reduced transmission opportunities for DL signals and channels due to LBT failure in line with agreements during the study phase (NR-U TR section 7.2.1.3.2), including configuring different </w:t>
      </w:r>
      <w:r w:rsidRPr="00E14932">
        <w:rPr>
          <w:sz w:val="22"/>
          <w:lang w:eastAsia="x-none"/>
        </w:rPr>
        <w:t>DRS Measurement Time Configuration</w:t>
      </w:r>
      <w:r w:rsidRPr="00E14932">
        <w:rPr>
          <w:sz w:val="22"/>
          <w:lang w:eastAsia="ja-JP"/>
        </w:rPr>
        <w:t xml:space="preserve"> (DMTCs) for RRM and RLM respectively</w:t>
      </w:r>
      <w:r w:rsidRPr="00E14932">
        <w:rPr>
          <w:rFonts w:eastAsia="Malgun Gothic" w:hint="eastAsia"/>
          <w:sz w:val="22"/>
          <w:lang w:eastAsia="ko-KR"/>
        </w:rPr>
        <w:t>,</w:t>
      </w:r>
      <w:r w:rsidRPr="00E14932">
        <w:rPr>
          <w:rFonts w:eastAsia="Malgun Gothic"/>
          <w:sz w:val="22"/>
          <w:lang w:eastAsia="ko-KR"/>
        </w:rPr>
        <w:t xml:space="preserve"> </w:t>
      </w:r>
      <w:r w:rsidRPr="00E14932">
        <w:rPr>
          <w:sz w:val="22"/>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17DDC56" w14:textId="6BB9F5C6" w:rsidR="00DD61B5" w:rsidRPr="00463C46" w:rsidRDefault="00A83D62" w:rsidP="00A8191A">
      <w:pPr>
        <w:spacing w:line="240" w:lineRule="auto"/>
        <w:rPr>
          <w:bCs/>
          <w:szCs w:val="22"/>
        </w:rPr>
      </w:pPr>
      <w:r w:rsidRPr="00463C46">
        <w:rPr>
          <w:szCs w:val="22"/>
          <w:lang w:val="en-US"/>
        </w:rPr>
        <w:t xml:space="preserve">In this contribution, we </w:t>
      </w:r>
      <w:r w:rsidR="00D86C48">
        <w:rPr>
          <w:szCs w:val="22"/>
          <w:lang w:val="en-US"/>
        </w:rPr>
        <w:t xml:space="preserve">will </w:t>
      </w:r>
      <w:r w:rsidR="00A247C2">
        <w:rPr>
          <w:szCs w:val="22"/>
          <w:lang w:val="en-US"/>
        </w:rPr>
        <w:t>discu</w:t>
      </w:r>
      <w:r w:rsidR="000E4D2B">
        <w:rPr>
          <w:szCs w:val="22"/>
          <w:lang w:val="en-US"/>
        </w:rPr>
        <w:t xml:space="preserve">ss </w:t>
      </w:r>
      <w:r w:rsidR="000E4D2B">
        <w:rPr>
          <w:szCs w:val="22"/>
        </w:rPr>
        <w:t>RAN2 impacts of potential enhancements to RLM for NR-U based on the objectives of the WI</w:t>
      </w:r>
      <w:r w:rsidR="00083C4D" w:rsidRPr="00463C46">
        <w:rPr>
          <w:szCs w:val="22"/>
          <w:lang w:val="en-US"/>
        </w:rPr>
        <w:t>.</w:t>
      </w:r>
    </w:p>
    <w:p w14:paraId="047AB4A0" w14:textId="77777777" w:rsidR="000D0CDA" w:rsidRPr="00B07D78" w:rsidRDefault="000D0CDA" w:rsidP="00032B81">
      <w:pPr>
        <w:pStyle w:val="1"/>
        <w:spacing w:before="0" w:after="120"/>
        <w:ind w:left="431" w:hanging="431"/>
        <w:jc w:val="left"/>
        <w:rPr>
          <w:rFonts w:cs="Arial"/>
          <w:lang w:val="en-US"/>
        </w:rPr>
      </w:pPr>
      <w:r w:rsidRPr="00B07D78">
        <w:rPr>
          <w:rFonts w:cs="Arial"/>
        </w:rPr>
        <w:t>Discussion</w:t>
      </w:r>
    </w:p>
    <w:p w14:paraId="72700875" w14:textId="77777777" w:rsidR="00634006" w:rsidRPr="002D1255" w:rsidRDefault="00634006" w:rsidP="00032B81">
      <w:pPr>
        <w:pStyle w:val="2"/>
        <w:keepLines w:val="0"/>
        <w:tabs>
          <w:tab w:val="clear" w:pos="1002"/>
          <w:tab w:val="num" w:pos="576"/>
        </w:tabs>
        <w:spacing w:before="0" w:after="120" w:line="240" w:lineRule="auto"/>
        <w:ind w:left="0" w:firstLine="0"/>
        <w:jc w:val="left"/>
        <w:rPr>
          <w:rFonts w:cs="Arial"/>
          <w:sz w:val="28"/>
        </w:rPr>
      </w:pPr>
      <w:r w:rsidRPr="002D1255">
        <w:rPr>
          <w:rFonts w:cs="Arial"/>
          <w:sz w:val="28"/>
        </w:rPr>
        <w:t xml:space="preserve">RLM </w:t>
      </w:r>
      <w:r w:rsidR="00BC3022" w:rsidRPr="002D1255">
        <w:rPr>
          <w:rFonts w:cs="Arial"/>
          <w:sz w:val="28"/>
        </w:rPr>
        <w:t>in NR</w:t>
      </w:r>
    </w:p>
    <w:p w14:paraId="4F016265" w14:textId="73D0B9C6" w:rsidR="008044D5" w:rsidRDefault="005B2E06" w:rsidP="008044D5">
      <w:pPr>
        <w:tabs>
          <w:tab w:val="num" w:pos="2880"/>
        </w:tabs>
        <w:spacing w:before="120" w:line="240" w:lineRule="auto"/>
      </w:pPr>
      <w:r w:rsidRPr="00463C46">
        <w:rPr>
          <w:rFonts w:hint="eastAsia"/>
        </w:rPr>
        <w:t xml:space="preserve">In </w:t>
      </w:r>
      <w:r w:rsidR="00D20E67" w:rsidRPr="00463C46">
        <w:t>NR</w:t>
      </w:r>
      <w:r w:rsidRPr="00463C46">
        <w:rPr>
          <w:rFonts w:hint="eastAsia"/>
        </w:rPr>
        <w:t>,</w:t>
      </w:r>
      <w:r w:rsidRPr="00463C46">
        <w:t xml:space="preserve"> </w:t>
      </w:r>
      <w:r w:rsidR="00D408D5" w:rsidRPr="00463C46">
        <w:t>the</w:t>
      </w:r>
      <w:r w:rsidRPr="00463C46">
        <w:t xml:space="preserve"> </w:t>
      </w:r>
      <w:r w:rsidR="00E03C94" w:rsidRPr="00463C46">
        <w:rPr>
          <w:rFonts w:eastAsia="?? ??" w:cs="v5.0.0"/>
        </w:rPr>
        <w:t>UE estimate</w:t>
      </w:r>
      <w:r w:rsidR="00181F18">
        <w:rPr>
          <w:rFonts w:eastAsia="?? ??" w:cs="v5.0.0"/>
        </w:rPr>
        <w:t>s</w:t>
      </w:r>
      <w:r w:rsidR="00E03C94" w:rsidRPr="00463C46">
        <w:rPr>
          <w:rFonts w:eastAsia="?? ??" w:cs="v5.0.0"/>
        </w:rPr>
        <w:t xml:space="preserve"> the downlink radio link quality and compare it to the thresholds </w:t>
      </w:r>
      <w:r w:rsidR="00E03C94" w:rsidRPr="00463C46">
        <w:rPr>
          <w:rFonts w:cs="v5.0.0"/>
        </w:rPr>
        <w:t>Q</w:t>
      </w:r>
      <w:r w:rsidR="00E03C94" w:rsidRPr="00463C46">
        <w:rPr>
          <w:rFonts w:cs="v5.0.0"/>
          <w:vertAlign w:val="subscript"/>
        </w:rPr>
        <w:t>out</w:t>
      </w:r>
      <w:r w:rsidR="00E03C94" w:rsidRPr="00463C46">
        <w:rPr>
          <w:rFonts w:eastAsia="?? ??" w:cs="v5.0.0"/>
        </w:rPr>
        <w:t xml:space="preserve"> and </w:t>
      </w:r>
      <w:r w:rsidR="00E03C94" w:rsidRPr="00463C46">
        <w:rPr>
          <w:rFonts w:cs="v5.0.0"/>
        </w:rPr>
        <w:t>Q</w:t>
      </w:r>
      <w:r w:rsidR="00E03C94" w:rsidRPr="00463C46">
        <w:rPr>
          <w:rFonts w:cs="v5.0.0"/>
          <w:vertAlign w:val="subscript"/>
        </w:rPr>
        <w:t>in</w:t>
      </w:r>
      <w:r w:rsidR="00E03C94" w:rsidRPr="00463C46">
        <w:rPr>
          <w:rFonts w:eastAsia="?? ??" w:cs="v5.0.0"/>
        </w:rPr>
        <w:t xml:space="preserve"> for the purpose of monitoring </w:t>
      </w:r>
      <w:r w:rsidR="00E03C94" w:rsidRPr="00463C46">
        <w:t>downlink radio link quality of the cell</w:t>
      </w:r>
      <w:r w:rsidR="007669BD" w:rsidRPr="00463C46">
        <w:rPr>
          <w:rFonts w:cs="v5.0.0"/>
        </w:rPr>
        <w:t xml:space="preserve">. </w:t>
      </w:r>
      <w:r w:rsidRPr="00463C46">
        <w:t xml:space="preserve">The threshold </w:t>
      </w:r>
      <w:r w:rsidR="00F86B80" w:rsidRPr="00463C46">
        <w:rPr>
          <w:rFonts w:cs="v5.0.0"/>
        </w:rPr>
        <w:t>Q</w:t>
      </w:r>
      <w:r w:rsidR="00F86B80" w:rsidRPr="00463C46">
        <w:rPr>
          <w:rFonts w:cs="v5.0.0"/>
          <w:vertAlign w:val="subscript"/>
        </w:rPr>
        <w:t>out</w:t>
      </w:r>
      <w:r w:rsidRPr="00463C46">
        <w:t xml:space="preserve"> is defined as the level at which the downlink radio link cannot be reliably received and shall correspond to </w:t>
      </w:r>
      <w:r w:rsidR="00F86B80" w:rsidRPr="00463C46">
        <w:rPr>
          <w:rFonts w:eastAsia="?? ??" w:cs="v5.0.0"/>
        </w:rPr>
        <w:t>the out-of-sync</w:t>
      </w:r>
      <w:r w:rsidR="00F86B80" w:rsidRPr="00463C46">
        <w:t xml:space="preserve"> </w:t>
      </w:r>
      <w:r w:rsidRPr="00463C46">
        <w:t>block error rate.</w:t>
      </w:r>
      <w:r w:rsidR="00AB108B" w:rsidRPr="00463C46">
        <w:t xml:space="preserve"> </w:t>
      </w:r>
      <w:r w:rsidR="00C14835" w:rsidRPr="00463C46">
        <w:t xml:space="preserve">The threshold </w:t>
      </w:r>
      <w:r w:rsidR="00C14835" w:rsidRPr="00463C46">
        <w:rPr>
          <w:rFonts w:cs="v5.0.0"/>
        </w:rPr>
        <w:t>Q</w:t>
      </w:r>
      <w:r w:rsidR="00C14835" w:rsidRPr="00463C46">
        <w:rPr>
          <w:rFonts w:cs="v5.0.0"/>
          <w:vertAlign w:val="subscript"/>
        </w:rPr>
        <w:t>in</w:t>
      </w:r>
      <w:r w:rsidR="00C14835" w:rsidRPr="00463C46">
        <w:rPr>
          <w:rFonts w:eastAsia="?? ??" w:cs="v5.0.0"/>
        </w:rPr>
        <w:t xml:space="preserve"> </w:t>
      </w:r>
      <w:r w:rsidR="00C14835" w:rsidRPr="00463C46">
        <w:t xml:space="preserve">is defined as the level at which the downlink radio link quality can be significantly more reliably received </w:t>
      </w:r>
      <w:r w:rsidR="00C14835" w:rsidRPr="00463C46">
        <w:rPr>
          <w:rFonts w:eastAsia="?? ??" w:cs="v5.0.0"/>
        </w:rPr>
        <w:t xml:space="preserve">than at </w:t>
      </w:r>
      <w:r w:rsidR="00C14835" w:rsidRPr="00463C46">
        <w:rPr>
          <w:rFonts w:cs="v5.0.0"/>
        </w:rPr>
        <w:t>Q</w:t>
      </w:r>
      <w:r w:rsidR="00C14835" w:rsidRPr="00463C46">
        <w:rPr>
          <w:rFonts w:cs="v5.0.0"/>
          <w:vertAlign w:val="subscript"/>
        </w:rPr>
        <w:t>out</w:t>
      </w:r>
      <w:r w:rsidR="00C14835" w:rsidRPr="00463C46">
        <w:rPr>
          <w:rFonts w:eastAsia="?? ??" w:cs="v5.0.0"/>
        </w:rPr>
        <w:t xml:space="preserve"> and shall correspond to the in-sync block error rate</w:t>
      </w:r>
      <w:r w:rsidR="00AC62B1">
        <w:rPr>
          <w:rFonts w:eastAsia="?? ??" w:cs="v5.0.0"/>
        </w:rPr>
        <w:t xml:space="preserve"> [2]</w:t>
      </w:r>
      <w:r w:rsidR="00C14835" w:rsidRPr="00463C46">
        <w:t xml:space="preserve">. </w:t>
      </w:r>
    </w:p>
    <w:p w14:paraId="03289A22" w14:textId="2A1E8444" w:rsidR="00B65969" w:rsidRPr="00463C46" w:rsidRDefault="00B65969" w:rsidP="008044D5">
      <w:pPr>
        <w:tabs>
          <w:tab w:val="num" w:pos="2880"/>
        </w:tabs>
        <w:spacing w:before="120" w:line="240" w:lineRule="auto"/>
      </w:pPr>
      <w:r w:rsidRPr="00463C46">
        <w:t xml:space="preserve">The </w:t>
      </w:r>
      <w:r w:rsidR="008F66B5">
        <w:t xml:space="preserve">PHY </w:t>
      </w:r>
      <w:r w:rsidRPr="00463C46">
        <w:t xml:space="preserve">layer in </w:t>
      </w:r>
      <w:r w:rsidR="00176E02">
        <w:t xml:space="preserve">the </w:t>
      </w:r>
      <w:r w:rsidRPr="00463C46">
        <w:t>UE shall</w:t>
      </w:r>
      <w:r w:rsidR="00E27CF9">
        <w:t>,</w:t>
      </w:r>
      <w:r w:rsidRPr="00463C46">
        <w:t xml:space="preserve"> in frames where the radio link quality is assessed</w:t>
      </w:r>
      <w:r w:rsidR="00E27CF9">
        <w:t>,</w:t>
      </w:r>
      <w:r w:rsidRPr="00463C46">
        <w:t xml:space="preserve"> indicate out-of-sync</w:t>
      </w:r>
      <w:r w:rsidR="00D00D15" w:rsidRPr="00463C46">
        <w:t xml:space="preserve"> (OOS)</w:t>
      </w:r>
      <w:r w:rsidRPr="00463C46">
        <w:t xml:space="preserve"> to </w:t>
      </w:r>
      <w:r w:rsidR="00176E02">
        <w:t>high</w:t>
      </w:r>
      <w:r w:rsidR="00DE646A">
        <w:t>er</w:t>
      </w:r>
      <w:r w:rsidR="008F66B5">
        <w:t xml:space="preserve"> layer</w:t>
      </w:r>
      <w:r w:rsidRPr="00463C46">
        <w:t xml:space="preserve"> when the radio link quality is worse than the threshold Q</w:t>
      </w:r>
      <w:r w:rsidRPr="00463C46">
        <w:rPr>
          <w:vertAlign w:val="subscript"/>
        </w:rPr>
        <w:t>out</w:t>
      </w:r>
      <w:r w:rsidRPr="00463C46">
        <w:t xml:space="preserve"> for all resources in the set of resources for radio link monitoring. When the radio link quality is better than the threshold Q</w:t>
      </w:r>
      <w:r w:rsidRPr="00463C46">
        <w:rPr>
          <w:vertAlign w:val="subscript"/>
        </w:rPr>
        <w:t xml:space="preserve">in </w:t>
      </w:r>
      <w:r w:rsidRPr="00463C46">
        <w:t>for any resource in the set of resources for radio link monitoring, the physical layer in the UE shall</w:t>
      </w:r>
      <w:r w:rsidR="00E27CF9">
        <w:t>,</w:t>
      </w:r>
      <w:r w:rsidRPr="00463C46">
        <w:t xml:space="preserve"> in frames where the radio link quality is assessed</w:t>
      </w:r>
      <w:r w:rsidR="00E27CF9">
        <w:t>,</w:t>
      </w:r>
      <w:r w:rsidRPr="00463C46">
        <w:t xml:space="preserve"> indicate in-sync </w:t>
      </w:r>
      <w:r w:rsidR="00D00D15" w:rsidRPr="00463C46">
        <w:t xml:space="preserve">(IS) </w:t>
      </w:r>
      <w:r w:rsidRPr="00463C46">
        <w:t xml:space="preserve">to </w:t>
      </w:r>
      <w:r w:rsidR="00906718">
        <w:t>higher</w:t>
      </w:r>
      <w:r w:rsidR="008F66B5">
        <w:t xml:space="preserve"> layer</w:t>
      </w:r>
      <w:r w:rsidR="009A255A">
        <w:t xml:space="preserve"> [3]</w:t>
      </w:r>
      <w:r w:rsidRPr="00463C46">
        <w:t>.</w:t>
      </w:r>
    </w:p>
    <w:p w14:paraId="47ADAADF" w14:textId="2B62D5D9" w:rsidR="00FF717D" w:rsidRDefault="005B2E06" w:rsidP="00FF717D">
      <w:pPr>
        <w:spacing w:line="240" w:lineRule="auto"/>
      </w:pPr>
      <w:r w:rsidRPr="00463C46">
        <w:t>If</w:t>
      </w:r>
      <w:r w:rsidR="008F66B5">
        <w:t xml:space="preserve"> </w:t>
      </w:r>
      <w:r w:rsidR="00DE646A">
        <w:t>the higher layer</w:t>
      </w:r>
      <w:r w:rsidR="008F66B5">
        <w:t xml:space="preserve"> </w:t>
      </w:r>
      <w:r w:rsidR="00D971C6" w:rsidRPr="00463C46">
        <w:t xml:space="preserve">in </w:t>
      </w:r>
      <w:r w:rsidR="00DE646A">
        <w:t xml:space="preserve">the </w:t>
      </w:r>
      <w:r w:rsidR="00D971C6" w:rsidRPr="00463C46">
        <w:t>UE receive</w:t>
      </w:r>
      <w:r w:rsidR="008F66B5">
        <w:t>s</w:t>
      </w:r>
      <w:r w:rsidRPr="00463C46">
        <w:t xml:space="preserve"> N310 consecutive OOS indications, </w:t>
      </w:r>
      <w:r w:rsidR="00B2334F" w:rsidRPr="00463C46">
        <w:t xml:space="preserve">timer </w:t>
      </w:r>
      <w:r w:rsidRPr="00463C46">
        <w:t xml:space="preserve">T310 will start. </w:t>
      </w:r>
      <w:r w:rsidR="00B86C38">
        <w:t>While T310 is running</w:t>
      </w:r>
      <w:r w:rsidRPr="00463C46">
        <w:t>, if</w:t>
      </w:r>
      <w:r w:rsidR="00423144">
        <w:t xml:space="preserve"> </w:t>
      </w:r>
      <w:r w:rsidR="00974903">
        <w:t>the</w:t>
      </w:r>
      <w:r w:rsidR="00E90994">
        <w:t xml:space="preserve"> </w:t>
      </w:r>
      <w:r w:rsidR="00974903">
        <w:t>higher layer</w:t>
      </w:r>
      <w:r w:rsidR="008F66B5">
        <w:t xml:space="preserve"> </w:t>
      </w:r>
      <w:r w:rsidR="00557226" w:rsidRPr="00463C46">
        <w:t>receive</w:t>
      </w:r>
      <w:r w:rsidR="008F66B5">
        <w:t>s</w:t>
      </w:r>
      <w:r w:rsidRPr="00463C46">
        <w:t xml:space="preserve"> N311 consecutive IS indicati</w:t>
      </w:r>
      <w:r w:rsidR="003442B7" w:rsidRPr="00463C46">
        <w:t xml:space="preserve">ons, T310 </w:t>
      </w:r>
      <w:r w:rsidR="001173FE">
        <w:t xml:space="preserve">will </w:t>
      </w:r>
      <w:r w:rsidR="00E90994">
        <w:t>stop</w:t>
      </w:r>
      <w:r w:rsidR="003442B7" w:rsidRPr="00463C46">
        <w:t xml:space="preserve">. Otherwise, </w:t>
      </w:r>
      <w:r w:rsidR="00AA33EE">
        <w:t xml:space="preserve">the </w:t>
      </w:r>
      <w:r w:rsidR="003442B7" w:rsidRPr="00463C46">
        <w:t xml:space="preserve">UE </w:t>
      </w:r>
      <w:r w:rsidR="0070394C">
        <w:t>declare</w:t>
      </w:r>
      <w:r w:rsidR="001173FE">
        <w:t>s</w:t>
      </w:r>
      <w:r w:rsidRPr="00463C46">
        <w:t xml:space="preserve"> RLF </w:t>
      </w:r>
      <w:r w:rsidR="001173FE">
        <w:t xml:space="preserve">upon </w:t>
      </w:r>
      <w:r w:rsidR="00080574">
        <w:t>T</w:t>
      </w:r>
      <w:r w:rsidR="001173FE">
        <w:t>310 expiry</w:t>
      </w:r>
      <w:r w:rsidRPr="00463C46">
        <w:t xml:space="preserve">. </w:t>
      </w:r>
      <w:r w:rsidR="00B2334F">
        <w:t xml:space="preserve">After RLF declaration, the UE </w:t>
      </w:r>
      <w:r w:rsidR="00E27CF9">
        <w:t xml:space="preserve">performs </w:t>
      </w:r>
      <w:r w:rsidR="00B2334F">
        <w:t>RRC connection re</w:t>
      </w:r>
      <w:r w:rsidR="00FF717D">
        <w:t>-</w:t>
      </w:r>
      <w:r w:rsidR="00B2334F">
        <w:t>establishment and sta</w:t>
      </w:r>
      <w:r w:rsidR="00D3443F">
        <w:rPr>
          <w:rFonts w:hint="eastAsia"/>
        </w:rPr>
        <w:t>r</w:t>
      </w:r>
      <w:r w:rsidR="00B2334F">
        <w:t>t</w:t>
      </w:r>
      <w:r w:rsidR="00D3443F">
        <w:rPr>
          <w:rFonts w:hint="eastAsia"/>
        </w:rPr>
        <w:t>s</w:t>
      </w:r>
      <w:r w:rsidR="00B2334F">
        <w:t xml:space="preserve"> timer T311.</w:t>
      </w:r>
      <w:r w:rsidR="000303DF">
        <w:t xml:space="preserve"> If</w:t>
      </w:r>
      <w:r w:rsidR="00851A64">
        <w:t xml:space="preserve"> T311 expir</w:t>
      </w:r>
      <w:r w:rsidR="000303DF">
        <w:t>es</w:t>
      </w:r>
      <w:r w:rsidR="00851A64">
        <w:t>, the UE will go to RRC_IDLE</w:t>
      </w:r>
      <w:r w:rsidR="00AE2AAB">
        <w:t xml:space="preserve"> </w:t>
      </w:r>
      <w:r w:rsidR="00D7659C">
        <w:t>[4]</w:t>
      </w:r>
      <w:r w:rsidR="00FF717D">
        <w:t xml:space="preserve">. </w:t>
      </w:r>
    </w:p>
    <w:p w14:paraId="6C810068" w14:textId="77777777" w:rsidR="005B2E06" w:rsidRDefault="00DE39D5" w:rsidP="00B1299C">
      <w:pPr>
        <w:tabs>
          <w:tab w:val="num" w:pos="2880"/>
        </w:tabs>
        <w:spacing w:before="120" w:line="240" w:lineRule="auto"/>
      </w:pPr>
      <w:r w:rsidRPr="00463C46">
        <w:t xml:space="preserve">An example of </w:t>
      </w:r>
      <w:r w:rsidR="00F33E1F" w:rsidRPr="00463C46">
        <w:t>RLM procedure</w:t>
      </w:r>
      <w:r w:rsidR="00A35832">
        <w:t xml:space="preserve"> in NR</w:t>
      </w:r>
      <w:r w:rsidR="00F33E1F" w:rsidRPr="00463C46">
        <w:t xml:space="preserve"> is </w:t>
      </w:r>
      <w:r w:rsidR="005B2E06" w:rsidRPr="00463C46">
        <w:t xml:space="preserve">shown in </w:t>
      </w:r>
      <w:r w:rsidR="00536CE2">
        <w:t xml:space="preserve">the </w:t>
      </w:r>
      <w:r w:rsidR="00C46E28">
        <w:t xml:space="preserve">following </w:t>
      </w:r>
      <w:r w:rsidR="00536CE2">
        <w:t>f</w:t>
      </w:r>
      <w:r w:rsidR="005B2E06" w:rsidRPr="00463C46">
        <w:t>ig</w:t>
      </w:r>
      <w:r w:rsidR="00333D70">
        <w:t>ure</w:t>
      </w:r>
      <w:r w:rsidR="005B2E06" w:rsidRPr="00463C46">
        <w:t>.</w:t>
      </w:r>
    </w:p>
    <w:p w14:paraId="2BF98CFE" w14:textId="6CE16AAF" w:rsidR="0045128A" w:rsidRDefault="00B5799F" w:rsidP="00712B57">
      <w:pPr>
        <w:tabs>
          <w:tab w:val="num" w:pos="2880"/>
        </w:tabs>
        <w:spacing w:before="120" w:after="0"/>
        <w:jc w:val="center"/>
      </w:pPr>
      <w:r>
        <w:object w:dxaOrig="8250" w:dyaOrig="1815" w14:anchorId="49E85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91pt" o:ole="">
            <v:imagedata r:id="rId8" o:title=""/>
          </v:shape>
          <o:OLEObject Type="Embed" ProgID="Visio.Drawing.15" ShapeID="_x0000_i1025" DrawAspect="Content" ObjectID="_1611746190" r:id="rId9"/>
        </w:object>
      </w:r>
    </w:p>
    <w:p w14:paraId="1FA2C5D1" w14:textId="77777777" w:rsidR="005F73BE" w:rsidRPr="00906718" w:rsidRDefault="00032B81" w:rsidP="00E942AF">
      <w:pPr>
        <w:spacing w:after="0" w:line="240" w:lineRule="auto"/>
        <w:jc w:val="center"/>
        <w:rPr>
          <w:sz w:val="21"/>
        </w:rPr>
      </w:pPr>
      <w:r w:rsidRPr="005D0152">
        <w:rPr>
          <w:sz w:val="21"/>
        </w:rPr>
        <w:t>Figure 1. An example of RLM procedure in NR</w:t>
      </w:r>
    </w:p>
    <w:p w14:paraId="428B98B9" w14:textId="77777777" w:rsidR="00634006" w:rsidRPr="002D1255" w:rsidRDefault="00441D70" w:rsidP="00441D70">
      <w:pPr>
        <w:pStyle w:val="2"/>
        <w:keepLines w:val="0"/>
        <w:tabs>
          <w:tab w:val="clear" w:pos="1002"/>
          <w:tab w:val="num" w:pos="576"/>
        </w:tabs>
        <w:spacing w:before="120" w:after="120" w:line="240" w:lineRule="auto"/>
        <w:ind w:left="0" w:firstLine="0"/>
        <w:jc w:val="left"/>
        <w:rPr>
          <w:rFonts w:cs="Arial"/>
          <w:sz w:val="28"/>
        </w:rPr>
      </w:pPr>
      <w:bookmarkStart w:id="3" w:name="OLE_LINK11"/>
      <w:bookmarkStart w:id="4" w:name="OLE_LINK12"/>
      <w:bookmarkStart w:id="5" w:name="OLE_LINK13"/>
      <w:bookmarkStart w:id="6" w:name="OLE_LINK31"/>
      <w:bookmarkStart w:id="7" w:name="OLE_LINK49"/>
      <w:r w:rsidRPr="002D1255">
        <w:rPr>
          <w:rFonts w:cs="Arial"/>
          <w:sz w:val="28"/>
          <w:lang w:eastAsia="zh-CN"/>
        </w:rPr>
        <w:lastRenderedPageBreak/>
        <w:t xml:space="preserve">Enhancements </w:t>
      </w:r>
      <w:r w:rsidR="003A2B7B" w:rsidRPr="002D1255">
        <w:rPr>
          <w:rFonts w:cs="Arial"/>
          <w:sz w:val="28"/>
          <w:lang w:eastAsia="zh-CN"/>
        </w:rPr>
        <w:t>to RLM</w:t>
      </w:r>
    </w:p>
    <w:p w14:paraId="006EDB16" w14:textId="46ED9316" w:rsidR="00D86F28" w:rsidRDefault="00D86F28" w:rsidP="00D86F28">
      <w:pPr>
        <w:spacing w:line="240" w:lineRule="auto"/>
        <w:rPr>
          <w:szCs w:val="22"/>
          <w:lang w:val="en-US"/>
        </w:rPr>
      </w:pPr>
      <w:r>
        <w:rPr>
          <w:bCs/>
          <w:szCs w:val="22"/>
        </w:rPr>
        <w:t xml:space="preserve">In the unlicensed spectrum, a </w:t>
      </w:r>
      <w:r w:rsidRPr="00463C46">
        <w:rPr>
          <w:bCs/>
          <w:szCs w:val="22"/>
        </w:rPr>
        <w:t>gNB</w:t>
      </w:r>
      <w:r>
        <w:rPr>
          <w:bCs/>
          <w:szCs w:val="22"/>
        </w:rPr>
        <w:t xml:space="preserve"> has </w:t>
      </w:r>
      <w:r w:rsidRPr="00463C46">
        <w:rPr>
          <w:bCs/>
          <w:szCs w:val="22"/>
        </w:rPr>
        <w:t xml:space="preserve">to </w:t>
      </w:r>
      <w:r>
        <w:rPr>
          <w:bCs/>
          <w:szCs w:val="22"/>
        </w:rPr>
        <w:t>perform CCA before transmitting the configured RLM-RS</w:t>
      </w:r>
      <w:r w:rsidRPr="00463C46">
        <w:rPr>
          <w:bCs/>
          <w:szCs w:val="22"/>
        </w:rPr>
        <w:t xml:space="preserve">. </w:t>
      </w:r>
      <w:r>
        <w:rPr>
          <w:bCs/>
          <w:szCs w:val="22"/>
        </w:rPr>
        <w:t xml:space="preserve">Due to the uncertainty of LBT, it is possible that </w:t>
      </w:r>
      <w:r>
        <w:rPr>
          <w:szCs w:val="22"/>
        </w:rPr>
        <w:t>RLM-RS can</w:t>
      </w:r>
      <w:r w:rsidRPr="00463C46">
        <w:rPr>
          <w:szCs w:val="22"/>
        </w:rPr>
        <w:t>not be transmitted</w:t>
      </w:r>
      <w:r>
        <w:rPr>
          <w:bCs/>
          <w:szCs w:val="22"/>
        </w:rPr>
        <w:t xml:space="preserve"> by the gNB. As a result, the</w:t>
      </w:r>
      <w:r w:rsidRPr="00463C46">
        <w:rPr>
          <w:szCs w:val="22"/>
        </w:rPr>
        <w:t xml:space="preserve"> UE </w:t>
      </w:r>
      <w:r>
        <w:rPr>
          <w:szCs w:val="22"/>
        </w:rPr>
        <w:t>may declare</w:t>
      </w:r>
      <w:r w:rsidR="005A0449">
        <w:rPr>
          <w:szCs w:val="22"/>
        </w:rPr>
        <w:t xml:space="preserve"> RLF</w:t>
      </w:r>
      <w:r>
        <w:rPr>
          <w:szCs w:val="22"/>
        </w:rPr>
        <w:t xml:space="preserve"> even if the </w:t>
      </w:r>
      <w:r w:rsidR="006D311E">
        <w:rPr>
          <w:szCs w:val="22"/>
        </w:rPr>
        <w:t xml:space="preserve">downlink </w:t>
      </w:r>
      <w:r>
        <w:rPr>
          <w:szCs w:val="22"/>
        </w:rPr>
        <w:t>radio link</w:t>
      </w:r>
      <w:r w:rsidR="009B3C55">
        <w:rPr>
          <w:szCs w:val="22"/>
        </w:rPr>
        <w:t xml:space="preserve"> quality</w:t>
      </w:r>
      <w:r>
        <w:rPr>
          <w:szCs w:val="22"/>
        </w:rPr>
        <w:t xml:space="preserve"> is good enough</w:t>
      </w:r>
      <w:r w:rsidR="00020AF1">
        <w:rPr>
          <w:szCs w:val="22"/>
        </w:rPr>
        <w:t>.</w:t>
      </w:r>
    </w:p>
    <w:p w14:paraId="37D7815B" w14:textId="77777777" w:rsidR="006D311E" w:rsidRDefault="00714A01" w:rsidP="00995D17">
      <w:pPr>
        <w:spacing w:line="240" w:lineRule="auto"/>
      </w:pPr>
      <w:r>
        <w:t>To mitigate</w:t>
      </w:r>
      <w:r w:rsidR="00884DCC">
        <w:t xml:space="preserve"> the LBT impacts on RLM in NR-U</w:t>
      </w:r>
      <w:r w:rsidR="00D66716">
        <w:t xml:space="preserve">, </w:t>
      </w:r>
      <w:r w:rsidR="003B7A41">
        <w:t>we need to concentrate on avoiding</w:t>
      </w:r>
      <w:r w:rsidR="00220D47">
        <w:t xml:space="preserve"> the</w:t>
      </w:r>
      <w:r w:rsidR="003B7A41">
        <w:t xml:space="preserve"> “false” </w:t>
      </w:r>
      <w:r w:rsidR="003B7A41" w:rsidRPr="00463C46">
        <w:t>OOS indication</w:t>
      </w:r>
      <w:r w:rsidR="003B7A41">
        <w:t xml:space="preserve"> when the</w:t>
      </w:r>
      <w:r w:rsidR="003B7A41">
        <w:rPr>
          <w:bCs/>
          <w:szCs w:val="22"/>
        </w:rPr>
        <w:t xml:space="preserve"> RLM-RS cannot be transmitted </w:t>
      </w:r>
      <w:r w:rsidR="003B7A41">
        <w:t xml:space="preserve">due to </w:t>
      </w:r>
      <w:r w:rsidR="00C74E71">
        <w:t>LBT</w:t>
      </w:r>
      <w:r w:rsidR="009C2B09">
        <w:t xml:space="preserve"> </w:t>
      </w:r>
      <w:r w:rsidR="00C74E71">
        <w:t>failure.</w:t>
      </w:r>
      <w:r w:rsidR="00220D47">
        <w:t xml:space="preserve"> </w:t>
      </w:r>
      <w:r w:rsidR="00223AB5">
        <w:t xml:space="preserve">In another words, </w:t>
      </w:r>
      <w:r w:rsidR="00D66716">
        <w:t xml:space="preserve">the </w:t>
      </w:r>
      <w:bookmarkStart w:id="8" w:name="OLE_LINK2"/>
      <w:r w:rsidR="00D66716">
        <w:t xml:space="preserve">indication </w:t>
      </w:r>
      <w:r w:rsidR="009D4DC1">
        <w:t>mechanism</w:t>
      </w:r>
      <w:bookmarkEnd w:id="8"/>
      <w:r w:rsidR="00223AB5">
        <w:t xml:space="preserve"> of RLM</w:t>
      </w:r>
      <w:r w:rsidR="00D66716">
        <w:t xml:space="preserve"> should be enhanced to accura</w:t>
      </w:r>
      <w:r w:rsidR="006D311E">
        <w:t>tely represent</w:t>
      </w:r>
      <w:r w:rsidR="00D66716">
        <w:t xml:space="preserve"> the</w:t>
      </w:r>
      <w:r w:rsidR="006D311E">
        <w:t xml:space="preserve"> </w:t>
      </w:r>
      <w:r w:rsidR="001E76E2">
        <w:t xml:space="preserve">downlink </w:t>
      </w:r>
      <w:r w:rsidR="00D66716">
        <w:t>radio link</w:t>
      </w:r>
      <w:r w:rsidR="009B3C55">
        <w:t xml:space="preserve"> quality</w:t>
      </w:r>
      <w:r w:rsidR="00D66716">
        <w:t xml:space="preserve">. </w:t>
      </w:r>
      <w:r w:rsidR="00C50A15">
        <w:t xml:space="preserve">For example, </w:t>
      </w:r>
      <w:r w:rsidR="007A1283">
        <w:t xml:space="preserve">if a configured RLM-RS cannot be </w:t>
      </w:r>
      <w:r w:rsidR="0074130E">
        <w:t>detected by the UE</w:t>
      </w:r>
      <w:r w:rsidR="006D311E">
        <w:t xml:space="preserve"> due to DL LBT failure</w:t>
      </w:r>
      <w:r w:rsidR="0074130E">
        <w:t xml:space="preserve">, the PHY </w:t>
      </w:r>
      <w:r w:rsidR="0074130E" w:rsidRPr="00463C46">
        <w:t xml:space="preserve">layer in </w:t>
      </w:r>
      <w:r w:rsidR="0074130E">
        <w:t xml:space="preserve">the </w:t>
      </w:r>
      <w:r w:rsidR="0074130E" w:rsidRPr="00463C46">
        <w:t>UE</w:t>
      </w:r>
      <w:r w:rsidR="0074130E">
        <w:t xml:space="preserve"> </w:t>
      </w:r>
      <w:r w:rsidR="004E0763">
        <w:t xml:space="preserve">should </w:t>
      </w:r>
      <w:r w:rsidR="0074130E">
        <w:t xml:space="preserve">not indicate OOS </w:t>
      </w:r>
      <w:r w:rsidR="0074130E" w:rsidRPr="00463C46">
        <w:t xml:space="preserve">to </w:t>
      </w:r>
      <w:r w:rsidR="0074130E">
        <w:t>higher layer</w:t>
      </w:r>
      <w:r w:rsidR="00624952">
        <w:t xml:space="preserve">. </w:t>
      </w:r>
    </w:p>
    <w:p w14:paraId="618A59E6" w14:textId="27375FFA" w:rsidR="00B04D76" w:rsidRDefault="00995D17" w:rsidP="00F3683B">
      <w:pPr>
        <w:spacing w:line="240" w:lineRule="auto"/>
        <w:rPr>
          <w:lang w:val="en-US"/>
        </w:rPr>
      </w:pPr>
      <w:r>
        <w:t xml:space="preserve">More specifically, </w:t>
      </w:r>
      <w:r w:rsidR="00C93752">
        <w:rPr>
          <w:lang w:val="en-US"/>
        </w:rPr>
        <w:t xml:space="preserve">if </w:t>
      </w:r>
      <w:r w:rsidR="007427C6">
        <w:rPr>
          <w:lang w:val="en-US"/>
        </w:rPr>
        <w:t xml:space="preserve">the SINR of </w:t>
      </w:r>
      <w:r w:rsidR="00846752">
        <w:rPr>
          <w:lang w:val="en-US"/>
        </w:rPr>
        <w:t xml:space="preserve">all configured RLM-RS </w:t>
      </w:r>
      <w:r w:rsidR="00EA27CA">
        <w:rPr>
          <w:lang w:val="en-US"/>
        </w:rPr>
        <w:t>resources are</w:t>
      </w:r>
      <w:r w:rsidR="00C93752">
        <w:rPr>
          <w:lang w:val="en-US"/>
        </w:rPr>
        <w:t xml:space="preserve"> worse than </w:t>
      </w:r>
      <w:r w:rsidR="00846752">
        <w:rPr>
          <w:lang w:val="en-US"/>
        </w:rPr>
        <w:t>Q</w:t>
      </w:r>
      <w:r w:rsidR="00846752" w:rsidRPr="00846752">
        <w:rPr>
          <w:vertAlign w:val="subscript"/>
          <w:lang w:val="en-US"/>
        </w:rPr>
        <w:t>out</w:t>
      </w:r>
      <w:r w:rsidR="00565384">
        <w:rPr>
          <w:lang w:val="en-US"/>
        </w:rPr>
        <w:t xml:space="preserve"> while</w:t>
      </w:r>
      <w:r w:rsidR="00EA27CA">
        <w:rPr>
          <w:lang w:val="en-US"/>
        </w:rPr>
        <w:t xml:space="preserve"> the SINR of</w:t>
      </w:r>
      <w:r w:rsidR="00565384">
        <w:rPr>
          <w:lang w:val="en-US"/>
        </w:rPr>
        <w:t xml:space="preserve"> </w:t>
      </w:r>
      <w:r w:rsidR="00283CA6">
        <w:rPr>
          <w:lang w:val="en-US"/>
        </w:rPr>
        <w:t xml:space="preserve">a predefined </w:t>
      </w:r>
      <w:r w:rsidR="00D95EE2">
        <w:rPr>
          <w:lang w:val="en-US"/>
        </w:rPr>
        <w:t xml:space="preserve">number </w:t>
      </w:r>
      <w:r w:rsidR="00283CA6">
        <w:rPr>
          <w:lang w:val="en-US"/>
        </w:rPr>
        <w:t>of</w:t>
      </w:r>
      <w:r w:rsidR="00C50A15">
        <w:rPr>
          <w:lang w:val="en-US"/>
        </w:rPr>
        <w:t xml:space="preserve"> configured</w:t>
      </w:r>
      <w:r>
        <w:rPr>
          <w:lang w:val="en-US"/>
        </w:rPr>
        <w:t xml:space="preserve"> RLM-RS </w:t>
      </w:r>
      <w:r w:rsidR="00283CA6">
        <w:rPr>
          <w:lang w:val="en-US"/>
        </w:rPr>
        <w:t>resources</w:t>
      </w:r>
      <w:r w:rsidR="008B753F" w:rsidRPr="008B753F">
        <w:rPr>
          <w:lang w:val="en-US"/>
        </w:rPr>
        <w:t xml:space="preserve"> </w:t>
      </w:r>
      <w:r w:rsidR="008B753F">
        <w:rPr>
          <w:lang w:val="en-US"/>
        </w:rPr>
        <w:t>are worse than</w:t>
      </w:r>
      <w:r>
        <w:rPr>
          <w:lang w:val="en-US"/>
        </w:rPr>
        <w:t xml:space="preserve"> a</w:t>
      </w:r>
      <w:r w:rsidR="008B753F">
        <w:rPr>
          <w:lang w:val="en-US"/>
        </w:rPr>
        <w:t>nother</w:t>
      </w:r>
      <w:r>
        <w:rPr>
          <w:lang w:val="en-US"/>
        </w:rPr>
        <w:t xml:space="preserve"> </w:t>
      </w:r>
      <w:r w:rsidR="004E0763">
        <w:rPr>
          <w:lang w:val="en-US"/>
        </w:rPr>
        <w:t xml:space="preserve">configured </w:t>
      </w:r>
      <w:r>
        <w:rPr>
          <w:lang w:val="en-US"/>
        </w:rPr>
        <w:t xml:space="preserve">threshold (e.g. Threshold_1 given in </w:t>
      </w:r>
      <w:r w:rsidR="00B65FFC">
        <w:rPr>
          <w:lang w:val="en-US"/>
        </w:rPr>
        <w:t xml:space="preserve">the </w:t>
      </w:r>
      <w:r>
        <w:rPr>
          <w:lang w:val="en-US"/>
        </w:rPr>
        <w:t xml:space="preserve">Figure 2), </w:t>
      </w:r>
      <w:r>
        <w:t xml:space="preserve">the PHY </w:t>
      </w:r>
      <w:r w:rsidRPr="00463C46">
        <w:t>layer in the UE</w:t>
      </w:r>
      <w:r>
        <w:rPr>
          <w:lang w:val="en-US"/>
        </w:rPr>
        <w:t xml:space="preserve"> </w:t>
      </w:r>
      <w:r w:rsidR="006D311E">
        <w:rPr>
          <w:lang w:val="en-US"/>
        </w:rPr>
        <w:t>shall</w:t>
      </w:r>
      <w:r>
        <w:rPr>
          <w:lang w:val="en-US"/>
        </w:rPr>
        <w:t xml:space="preserve"> indicate </w:t>
      </w:r>
      <w:r>
        <w:t>a new state indication (e.g. LBT failure indication)</w:t>
      </w:r>
      <w:r w:rsidRPr="008805F6">
        <w:rPr>
          <w:lang w:val="en-US"/>
        </w:rPr>
        <w:t xml:space="preserve"> </w:t>
      </w:r>
      <w:r>
        <w:rPr>
          <w:lang w:val="en-US"/>
        </w:rPr>
        <w:t xml:space="preserve">to the higher layer, </w:t>
      </w:r>
      <w:r w:rsidR="005C5955">
        <w:rPr>
          <w:lang w:val="en-US"/>
        </w:rPr>
        <w:t>instead of</w:t>
      </w:r>
      <w:r>
        <w:rPr>
          <w:lang w:val="en-US"/>
        </w:rPr>
        <w:t xml:space="preserve"> OOS</w:t>
      </w:r>
      <w:r w:rsidR="004E443E">
        <w:rPr>
          <w:lang w:val="en-US"/>
        </w:rPr>
        <w:t xml:space="preserve">. </w:t>
      </w:r>
      <w:r w:rsidR="006D311E">
        <w:rPr>
          <w:lang w:val="en-US"/>
        </w:rPr>
        <w:t xml:space="preserve">Thus, the </w:t>
      </w:r>
      <w:r w:rsidR="006D311E">
        <w:t xml:space="preserve">“false” </w:t>
      </w:r>
      <w:r w:rsidR="006D311E" w:rsidRPr="00463C46">
        <w:t>OOS indication</w:t>
      </w:r>
      <w:r w:rsidR="006D311E">
        <w:rPr>
          <w:lang w:val="en-US"/>
        </w:rPr>
        <w:t xml:space="preserve"> due to DL LBT failure can be avoided. </w:t>
      </w:r>
      <w:r w:rsidR="004E443E">
        <w:rPr>
          <w:lang w:val="en-US"/>
        </w:rPr>
        <w:t xml:space="preserve">Obviously, </w:t>
      </w:r>
      <w:r w:rsidR="004E443E">
        <w:t xml:space="preserve">this </w:t>
      </w:r>
      <w:r w:rsidR="006D311E">
        <w:t xml:space="preserve">kind of </w:t>
      </w:r>
      <w:r w:rsidR="004E443E">
        <w:t>indication mechanism</w:t>
      </w:r>
      <w:r w:rsidR="004E443E">
        <w:rPr>
          <w:lang w:val="en-US"/>
        </w:rPr>
        <w:t xml:space="preserve"> has extr</w:t>
      </w:r>
      <w:r w:rsidR="006D311E">
        <w:rPr>
          <w:lang w:val="en-US"/>
        </w:rPr>
        <w:t>a</w:t>
      </w:r>
      <w:r w:rsidR="0049783E">
        <w:rPr>
          <w:lang w:val="en-US"/>
        </w:rPr>
        <w:t xml:space="preserve"> impacts on RAN2 specification</w:t>
      </w:r>
      <w:r w:rsidR="00034841">
        <w:rPr>
          <w:lang w:val="en-US"/>
        </w:rPr>
        <w:t>s</w:t>
      </w:r>
      <w:r w:rsidR="0049783E">
        <w:rPr>
          <w:lang w:val="en-US"/>
        </w:rPr>
        <w:t>. A</w:t>
      </w:r>
      <w:r w:rsidR="006B35DE">
        <w:rPr>
          <w:lang w:val="en-US"/>
        </w:rPr>
        <w:t xml:space="preserve">t least the </w:t>
      </w:r>
      <w:r w:rsidR="0049783E">
        <w:rPr>
          <w:lang w:val="en-US"/>
        </w:rPr>
        <w:t xml:space="preserve">corresponding </w:t>
      </w:r>
      <w:r w:rsidR="006B35DE">
        <w:rPr>
          <w:lang w:val="en-US"/>
        </w:rPr>
        <w:t>UE behavior upon receiving the new state indication</w:t>
      </w:r>
      <w:r w:rsidR="0049783E">
        <w:rPr>
          <w:lang w:val="en-US"/>
        </w:rPr>
        <w:t xml:space="preserve"> </w:t>
      </w:r>
      <w:r w:rsidR="006B35DE">
        <w:rPr>
          <w:lang w:val="en-US"/>
        </w:rPr>
        <w:t xml:space="preserve">needs to be </w:t>
      </w:r>
      <w:r w:rsidR="00F05D8A">
        <w:rPr>
          <w:lang w:val="en-US"/>
        </w:rPr>
        <w:t xml:space="preserve">further </w:t>
      </w:r>
      <w:r w:rsidR="006B35DE">
        <w:rPr>
          <w:lang w:val="en-US"/>
        </w:rPr>
        <w:t xml:space="preserve">studied in RAN2. </w:t>
      </w:r>
      <w:r w:rsidR="000C6728">
        <w:rPr>
          <w:lang w:val="en-US"/>
        </w:rPr>
        <w:t>L</w:t>
      </w:r>
      <w:r w:rsidR="006D311E">
        <w:rPr>
          <w:lang w:val="en-US"/>
        </w:rPr>
        <w:t>a</w:t>
      </w:r>
      <w:r w:rsidR="000C6728">
        <w:rPr>
          <w:lang w:val="en-US"/>
        </w:rPr>
        <w:t>st but not least</w:t>
      </w:r>
      <w:r w:rsidR="00882CD2">
        <w:rPr>
          <w:lang w:val="en-US"/>
        </w:rPr>
        <w:t xml:space="preserve">, the </w:t>
      </w:r>
      <w:r w:rsidR="00B04D76">
        <w:t>feasib</w:t>
      </w:r>
      <w:r w:rsidR="00882CD2">
        <w:t>i</w:t>
      </w:r>
      <w:r w:rsidR="00B04D76">
        <w:t>l</w:t>
      </w:r>
      <w:r w:rsidR="00882CD2">
        <w:t xml:space="preserve">ity and the reliability of </w:t>
      </w:r>
      <w:r w:rsidR="006D4345">
        <w:t xml:space="preserve">this kind of </w:t>
      </w:r>
      <w:r w:rsidR="00882CD2">
        <w:t xml:space="preserve">indication mechanism are </w:t>
      </w:r>
      <w:r w:rsidR="00411D47">
        <w:t>discussed with more details in</w:t>
      </w:r>
      <w:r w:rsidR="00882CD2">
        <w:t xml:space="preserve"> [5]</w:t>
      </w:r>
      <w:r w:rsidR="00B04D76">
        <w:t>.</w:t>
      </w:r>
    </w:p>
    <w:p w14:paraId="13A7A9B2" w14:textId="69C2BE99" w:rsidR="00B04D76" w:rsidRDefault="00311DC4" w:rsidP="00982119">
      <w:pPr>
        <w:spacing w:after="0"/>
        <w:jc w:val="center"/>
      </w:pPr>
      <w:r>
        <w:object w:dxaOrig="4500" w:dyaOrig="4905" w14:anchorId="4F86EA19">
          <v:shape id="_x0000_i1026" type="#_x0000_t75" style="width:163.5pt;height:185.5pt" o:ole="">
            <v:imagedata r:id="rId10" o:title=""/>
          </v:shape>
          <o:OLEObject Type="Embed" ProgID="Visio.Drawing.15" ShapeID="_x0000_i1026" DrawAspect="Content" ObjectID="_1611746191" r:id="rId11"/>
        </w:object>
      </w:r>
    </w:p>
    <w:p w14:paraId="2225BCAD" w14:textId="4F672CC4" w:rsidR="00B04D76" w:rsidRPr="004B4679" w:rsidRDefault="00B04D76" w:rsidP="00487F03">
      <w:pPr>
        <w:spacing w:line="240" w:lineRule="auto"/>
        <w:jc w:val="center"/>
        <w:rPr>
          <w:sz w:val="21"/>
          <w:lang w:val="en-US"/>
        </w:rPr>
      </w:pPr>
      <w:r w:rsidRPr="004B4679">
        <w:rPr>
          <w:sz w:val="21"/>
        </w:rPr>
        <w:t xml:space="preserve">Figure </w:t>
      </w:r>
      <w:r w:rsidR="00246D85">
        <w:rPr>
          <w:sz w:val="21"/>
        </w:rPr>
        <w:t>2</w:t>
      </w:r>
      <w:r w:rsidRPr="004B4679">
        <w:rPr>
          <w:sz w:val="21"/>
        </w:rPr>
        <w:t xml:space="preserve">. </w:t>
      </w:r>
      <w:r w:rsidR="00F53AE5">
        <w:rPr>
          <w:sz w:val="21"/>
        </w:rPr>
        <w:t>A new</w:t>
      </w:r>
      <w:r w:rsidR="001236B8">
        <w:rPr>
          <w:sz w:val="21"/>
        </w:rPr>
        <w:t xml:space="preserve"> </w:t>
      </w:r>
      <w:r w:rsidR="001236B8" w:rsidRPr="001236B8">
        <w:rPr>
          <w:noProof/>
          <w:sz w:val="21"/>
          <w:szCs w:val="21"/>
        </w:rPr>
        <w:t xml:space="preserve">criterion </w:t>
      </w:r>
      <w:r w:rsidR="00BE22BD">
        <w:rPr>
          <w:noProof/>
          <w:sz w:val="21"/>
          <w:szCs w:val="21"/>
        </w:rPr>
        <w:t>for</w:t>
      </w:r>
      <w:r w:rsidR="00F53AE5">
        <w:rPr>
          <w:sz w:val="21"/>
          <w:szCs w:val="21"/>
        </w:rPr>
        <w:t xml:space="preserve"> radio link quality </w:t>
      </w:r>
      <w:r w:rsidR="00F53AE5" w:rsidRPr="00EC6FEE">
        <w:rPr>
          <w:sz w:val="21"/>
          <w:szCs w:val="21"/>
        </w:rPr>
        <w:t>evalu</w:t>
      </w:r>
      <w:r w:rsidR="00F53AE5">
        <w:rPr>
          <w:sz w:val="21"/>
          <w:szCs w:val="21"/>
        </w:rPr>
        <w:t>a</w:t>
      </w:r>
      <w:r w:rsidR="00F53AE5" w:rsidRPr="00EC6FEE">
        <w:rPr>
          <w:sz w:val="21"/>
          <w:szCs w:val="21"/>
        </w:rPr>
        <w:t>t</w:t>
      </w:r>
      <w:r w:rsidR="00F53AE5">
        <w:rPr>
          <w:sz w:val="21"/>
          <w:szCs w:val="21"/>
        </w:rPr>
        <w:t>i</w:t>
      </w:r>
      <w:r w:rsidR="00F53AE5" w:rsidRPr="00EC6FEE">
        <w:rPr>
          <w:sz w:val="21"/>
          <w:szCs w:val="21"/>
        </w:rPr>
        <w:t>on</w:t>
      </w:r>
    </w:p>
    <w:p w14:paraId="24CF2C7F" w14:textId="16EAF0A1" w:rsidR="00521BA0" w:rsidRPr="00311DC4" w:rsidRDefault="00F3683B" w:rsidP="00FE43A9">
      <w:pPr>
        <w:spacing w:line="240" w:lineRule="auto"/>
        <w:rPr>
          <w:lang w:val="en-US"/>
        </w:rPr>
      </w:pPr>
      <w:r>
        <w:rPr>
          <w:lang w:val="en-US"/>
        </w:rPr>
        <w:t xml:space="preserve">Alternatively, </w:t>
      </w:r>
      <w:r w:rsidR="00EE6923">
        <w:rPr>
          <w:lang w:val="en-US"/>
        </w:rPr>
        <w:t>LBT failure can be considered as a form of bad radio link quality since the downlink radio link between the gNB and the UE is not operational. W</w:t>
      </w:r>
      <w:r w:rsidR="00491C55">
        <w:rPr>
          <w:lang w:val="en-US"/>
        </w:rPr>
        <w:t xml:space="preserve">ithout introducing a new state indication, </w:t>
      </w:r>
      <w:r w:rsidR="00EE6923">
        <w:rPr>
          <w:lang w:val="en-US"/>
        </w:rPr>
        <w:t>we consider that</w:t>
      </w:r>
      <w:r w:rsidR="004B6784">
        <w:rPr>
          <w:lang w:val="en-US"/>
        </w:rPr>
        <w:t>,</w:t>
      </w:r>
      <w:r w:rsidR="00EE6923">
        <w:rPr>
          <w:lang w:val="en-US"/>
        </w:rPr>
        <w:t xml:space="preserve"> </w:t>
      </w:r>
      <w:r>
        <w:rPr>
          <w:lang w:val="en-US"/>
        </w:rPr>
        <w:t>if</w:t>
      </w:r>
      <w:r w:rsidR="004E0763">
        <w:rPr>
          <w:lang w:val="en-US"/>
        </w:rPr>
        <w:t xml:space="preserve"> the UE determine</w:t>
      </w:r>
      <w:r w:rsidR="00540AF2">
        <w:rPr>
          <w:lang w:val="en-US"/>
        </w:rPr>
        <w:t>s</w:t>
      </w:r>
      <w:r w:rsidR="004E0763">
        <w:rPr>
          <w:lang w:val="en-US"/>
        </w:rPr>
        <w:t xml:space="preserve"> that </w:t>
      </w:r>
      <w:r w:rsidR="004E0763" w:rsidRPr="00463C46">
        <w:t xml:space="preserve">all </w:t>
      </w:r>
      <w:r w:rsidR="00663F7B">
        <w:t xml:space="preserve">configured RLM-RS </w:t>
      </w:r>
      <w:r w:rsidR="004E0763" w:rsidRPr="00463C46">
        <w:t xml:space="preserve">in the set of </w:t>
      </w:r>
      <w:r w:rsidR="00A13CC7">
        <w:t>RLM-RS</w:t>
      </w:r>
      <w:r w:rsidR="00A13CC7" w:rsidRPr="00463C46">
        <w:t xml:space="preserve"> </w:t>
      </w:r>
      <w:r w:rsidR="004E0763" w:rsidRPr="00463C46">
        <w:t>resources</w:t>
      </w:r>
      <w:r w:rsidR="00FB3E2C">
        <w:t xml:space="preserve"> cannot be detected,</w:t>
      </w:r>
      <w:r w:rsidR="00FB3E2C">
        <w:rPr>
          <w:lang w:val="en-US"/>
        </w:rPr>
        <w:t xml:space="preserve"> </w:t>
      </w:r>
      <w:r w:rsidR="00FB3E2C">
        <w:t xml:space="preserve">the PHY </w:t>
      </w:r>
      <w:r w:rsidR="00FB3E2C" w:rsidRPr="00463C46">
        <w:t>layer in the UE</w:t>
      </w:r>
      <w:r w:rsidR="00FB3E2C">
        <w:rPr>
          <w:lang w:val="en-US"/>
        </w:rPr>
        <w:t xml:space="preserve"> </w:t>
      </w:r>
      <w:r w:rsidR="00EE6923">
        <w:rPr>
          <w:lang w:val="en-US"/>
        </w:rPr>
        <w:t>shall i</w:t>
      </w:r>
      <w:r w:rsidR="00FB3E2C">
        <w:rPr>
          <w:lang w:val="en-US"/>
        </w:rPr>
        <w:t xml:space="preserve">ndicate </w:t>
      </w:r>
      <w:r w:rsidR="00FB3E2C">
        <w:t xml:space="preserve">OOS </w:t>
      </w:r>
      <w:r w:rsidR="00FB3E2C">
        <w:rPr>
          <w:lang w:val="en-US"/>
        </w:rPr>
        <w:t>to the higher layer</w:t>
      </w:r>
      <w:r w:rsidR="00B44EC3">
        <w:rPr>
          <w:lang w:val="en-US"/>
        </w:rPr>
        <w:t>, as shown in the Figure 3</w:t>
      </w:r>
      <w:r w:rsidR="00FB3E2C">
        <w:rPr>
          <w:lang w:val="en-US"/>
        </w:rPr>
        <w:t xml:space="preserve">. </w:t>
      </w:r>
      <w:r w:rsidR="00C50A15">
        <w:t xml:space="preserve">Although </w:t>
      </w:r>
      <w:bookmarkStart w:id="9" w:name="OLE_LINK3"/>
      <w:r w:rsidR="00B86D62">
        <w:t>this</w:t>
      </w:r>
      <w:r w:rsidR="00030358">
        <w:t xml:space="preserve"> kind of</w:t>
      </w:r>
      <w:r w:rsidR="00B86D62">
        <w:t xml:space="preserve"> indication mechanism</w:t>
      </w:r>
      <w:r w:rsidR="00491C55">
        <w:rPr>
          <w:lang w:val="en-US"/>
        </w:rPr>
        <w:t xml:space="preserve"> </w:t>
      </w:r>
      <w:r w:rsidR="00C50A15">
        <w:rPr>
          <w:lang w:val="en-US"/>
        </w:rPr>
        <w:t>has</w:t>
      </w:r>
      <w:r w:rsidR="00346839">
        <w:rPr>
          <w:lang w:val="en-US"/>
        </w:rPr>
        <w:t xml:space="preserve"> no additional</w:t>
      </w:r>
      <w:r w:rsidR="00C50A15">
        <w:rPr>
          <w:lang w:val="en-US"/>
        </w:rPr>
        <w:t xml:space="preserve"> impact on RAN2 specification</w:t>
      </w:r>
      <w:bookmarkEnd w:id="9"/>
      <w:r w:rsidR="0041269A">
        <w:rPr>
          <w:lang w:val="en-US"/>
        </w:rPr>
        <w:t>s</w:t>
      </w:r>
      <w:r w:rsidR="00C50A15">
        <w:rPr>
          <w:lang w:val="en-US"/>
        </w:rPr>
        <w:t xml:space="preserve">, </w:t>
      </w:r>
      <w:r w:rsidR="0074639C">
        <w:rPr>
          <w:lang w:val="en-US"/>
        </w:rPr>
        <w:t xml:space="preserve">both </w:t>
      </w:r>
      <w:r w:rsidR="00283CA6">
        <w:rPr>
          <w:lang w:val="en-US"/>
        </w:rPr>
        <w:t xml:space="preserve">the </w:t>
      </w:r>
      <w:r w:rsidR="00283CA6">
        <w:t xml:space="preserve">“false” </w:t>
      </w:r>
      <w:r w:rsidR="00283CA6" w:rsidRPr="00463C46">
        <w:t>OOS indication</w:t>
      </w:r>
      <w:r w:rsidR="00283CA6">
        <w:rPr>
          <w:lang w:val="en-US"/>
        </w:rPr>
        <w:t xml:space="preserve"> due to the LBT failure </w:t>
      </w:r>
      <w:r w:rsidR="0074639C">
        <w:rPr>
          <w:lang w:val="en-US"/>
        </w:rPr>
        <w:t xml:space="preserve">and not </w:t>
      </w:r>
      <w:r w:rsidR="00080574">
        <w:rPr>
          <w:lang w:val="en-US"/>
        </w:rPr>
        <w:t xml:space="preserve">detecting physical layer problems </w:t>
      </w:r>
      <w:r w:rsidR="0074639C">
        <w:rPr>
          <w:lang w:val="en-US"/>
        </w:rPr>
        <w:t>in timely are</w:t>
      </w:r>
      <w:r w:rsidR="00283CA6">
        <w:rPr>
          <w:lang w:val="en-US"/>
        </w:rPr>
        <w:t xml:space="preserve"> still inevitable</w:t>
      </w:r>
      <w:r w:rsidR="000975E3">
        <w:rPr>
          <w:lang w:val="en-US"/>
        </w:rPr>
        <w:t xml:space="preserve"> in some cases</w:t>
      </w:r>
      <w:r w:rsidR="00283CA6">
        <w:rPr>
          <w:lang w:val="en-US"/>
        </w:rPr>
        <w:t>.</w:t>
      </w:r>
    </w:p>
    <w:p w14:paraId="30AC4DBE" w14:textId="60EC95C3" w:rsidR="00F90B3E" w:rsidRDefault="00311DC4" w:rsidP="00FE43A9">
      <w:pPr>
        <w:spacing w:after="0" w:line="240" w:lineRule="auto"/>
        <w:rPr>
          <w:lang w:val="en-US"/>
        </w:rPr>
      </w:pPr>
      <w:r>
        <w:object w:dxaOrig="10560" w:dyaOrig="3360" w14:anchorId="77F42891">
          <v:shape id="_x0000_i1027" type="#_x0000_t75" style="width:481.5pt;height:153pt" o:ole="">
            <v:imagedata r:id="rId12" o:title=""/>
          </v:shape>
          <o:OLEObject Type="Embed" ProgID="Visio.Drawing.15" ShapeID="_x0000_i1027" DrawAspect="Content" ObjectID="_1611746192" r:id="rId13"/>
        </w:object>
      </w:r>
    </w:p>
    <w:p w14:paraId="5CFCAC64" w14:textId="53446583" w:rsidR="00E26D86" w:rsidRPr="00311DC4" w:rsidRDefault="001236B8" w:rsidP="00311DC4">
      <w:pPr>
        <w:spacing w:line="240" w:lineRule="auto"/>
        <w:jc w:val="center"/>
        <w:rPr>
          <w:sz w:val="21"/>
          <w:szCs w:val="21"/>
        </w:rPr>
      </w:pPr>
      <w:r w:rsidRPr="004B4679">
        <w:rPr>
          <w:sz w:val="21"/>
        </w:rPr>
        <w:t xml:space="preserve">Figure </w:t>
      </w:r>
      <w:r w:rsidR="006E3051">
        <w:rPr>
          <w:sz w:val="21"/>
        </w:rPr>
        <w:t>3</w:t>
      </w:r>
      <w:r w:rsidRPr="004B4679">
        <w:rPr>
          <w:sz w:val="21"/>
        </w:rPr>
        <w:t xml:space="preserve">. </w:t>
      </w:r>
      <w:r w:rsidR="006E3051">
        <w:rPr>
          <w:sz w:val="21"/>
        </w:rPr>
        <w:t xml:space="preserve">A new </w:t>
      </w:r>
      <w:r w:rsidR="006E3051" w:rsidRPr="001236B8">
        <w:rPr>
          <w:noProof/>
          <w:sz w:val="21"/>
          <w:szCs w:val="21"/>
        </w:rPr>
        <w:t xml:space="preserve">criterion </w:t>
      </w:r>
      <w:r w:rsidR="00BF7012">
        <w:rPr>
          <w:noProof/>
          <w:sz w:val="21"/>
          <w:szCs w:val="21"/>
        </w:rPr>
        <w:t>for</w:t>
      </w:r>
      <w:r w:rsidR="006E3051">
        <w:rPr>
          <w:noProof/>
          <w:sz w:val="21"/>
          <w:szCs w:val="21"/>
        </w:rPr>
        <w:t xml:space="preserve"> IS/OOS</w:t>
      </w:r>
      <w:r w:rsidR="006E3051">
        <w:rPr>
          <w:sz w:val="21"/>
          <w:szCs w:val="21"/>
        </w:rPr>
        <w:t xml:space="preserve"> indication</w:t>
      </w:r>
    </w:p>
    <w:bookmarkEnd w:id="3"/>
    <w:bookmarkEnd w:id="4"/>
    <w:bookmarkEnd w:id="5"/>
    <w:bookmarkEnd w:id="6"/>
    <w:bookmarkEnd w:id="7"/>
    <w:p w14:paraId="646E5EE7" w14:textId="2456DFD4" w:rsidR="00A510CA" w:rsidRPr="00364AF9" w:rsidRDefault="00A510CA" w:rsidP="00F05D8A">
      <w:pPr>
        <w:spacing w:line="240" w:lineRule="auto"/>
        <w:rPr>
          <w:b/>
          <w:szCs w:val="22"/>
          <w:lang w:eastAsia="x-none"/>
        </w:rPr>
      </w:pPr>
      <w:r w:rsidRPr="00364AF9">
        <w:rPr>
          <w:b/>
          <w:szCs w:val="22"/>
          <w:lang w:eastAsia="x-none"/>
        </w:rPr>
        <w:lastRenderedPageBreak/>
        <w:t xml:space="preserve">Proposal 1: </w:t>
      </w:r>
      <w:r w:rsidR="004B6784" w:rsidRPr="00364AF9">
        <w:rPr>
          <w:b/>
          <w:szCs w:val="22"/>
        </w:rPr>
        <w:t>C</w:t>
      </w:r>
      <w:r w:rsidRPr="00364AF9">
        <w:rPr>
          <w:b/>
          <w:szCs w:val="22"/>
        </w:rPr>
        <w:t>onsidering that the UE may not detect RLM-RS due to LBT</w:t>
      </w:r>
      <w:r w:rsidR="004B6784" w:rsidRPr="00364AF9">
        <w:rPr>
          <w:b/>
          <w:szCs w:val="22"/>
        </w:rPr>
        <w:t>,</w:t>
      </w:r>
      <w:r w:rsidR="004B6784" w:rsidRPr="00364AF9">
        <w:rPr>
          <w:b/>
          <w:szCs w:val="22"/>
          <w:lang w:eastAsia="x-none"/>
        </w:rPr>
        <w:t xml:space="preserve"> r</w:t>
      </w:r>
      <w:r w:rsidR="004B6784" w:rsidRPr="00364AF9">
        <w:rPr>
          <w:b/>
          <w:szCs w:val="22"/>
        </w:rPr>
        <w:t xml:space="preserve">adio link quality indication mechanism should be enhanced </w:t>
      </w:r>
      <w:r w:rsidR="00673912" w:rsidRPr="00364AF9">
        <w:rPr>
          <w:b/>
          <w:szCs w:val="22"/>
        </w:rPr>
        <w:t>via the following alternatives</w:t>
      </w:r>
      <w:r w:rsidR="004B6784" w:rsidRPr="00364AF9">
        <w:rPr>
          <w:b/>
          <w:szCs w:val="22"/>
        </w:rPr>
        <w:t>：</w:t>
      </w:r>
    </w:p>
    <w:p w14:paraId="793BB74E" w14:textId="33D59E09" w:rsidR="00A510CA" w:rsidRPr="00364AF9" w:rsidRDefault="00A510CA" w:rsidP="005D06CC">
      <w:pPr>
        <w:pStyle w:val="af6"/>
        <w:numPr>
          <w:ilvl w:val="0"/>
          <w:numId w:val="42"/>
        </w:numPr>
        <w:ind w:firstLineChars="0"/>
        <w:jc w:val="both"/>
        <w:rPr>
          <w:rFonts w:eastAsia="MS Mincho"/>
          <w:b/>
          <w:kern w:val="2"/>
          <w:sz w:val="22"/>
          <w:szCs w:val="22"/>
        </w:rPr>
      </w:pPr>
      <w:r w:rsidRPr="00364AF9">
        <w:rPr>
          <w:rFonts w:eastAsia="宋体"/>
          <w:b/>
          <w:noProof/>
          <w:sz w:val="22"/>
          <w:szCs w:val="22"/>
          <w:lang w:eastAsia="zh-CN"/>
        </w:rPr>
        <w:t xml:space="preserve">A new state indicated to higher layer is </w:t>
      </w:r>
      <w:r w:rsidR="005B6D61" w:rsidRPr="00364AF9">
        <w:rPr>
          <w:rFonts w:eastAsia="宋体"/>
          <w:b/>
          <w:noProof/>
          <w:sz w:val="22"/>
          <w:szCs w:val="22"/>
          <w:lang w:eastAsia="zh-CN"/>
        </w:rPr>
        <w:t>suggested</w:t>
      </w:r>
      <w:r w:rsidRPr="00364AF9">
        <w:rPr>
          <w:rFonts w:eastAsia="宋体"/>
          <w:b/>
          <w:noProof/>
          <w:sz w:val="22"/>
          <w:szCs w:val="22"/>
          <w:lang w:eastAsia="zh-CN"/>
        </w:rPr>
        <w:t xml:space="preserve"> to be defined based on the number of </w:t>
      </w:r>
      <w:r w:rsidR="00F47268" w:rsidRPr="00364AF9">
        <w:rPr>
          <w:rFonts w:eastAsia="宋体"/>
          <w:b/>
          <w:noProof/>
          <w:sz w:val="22"/>
          <w:szCs w:val="22"/>
          <w:lang w:eastAsia="zh-CN"/>
        </w:rPr>
        <w:t xml:space="preserve">undetected </w:t>
      </w:r>
      <w:r w:rsidRPr="00364AF9">
        <w:rPr>
          <w:rFonts w:eastAsia="宋体"/>
          <w:b/>
          <w:noProof/>
          <w:sz w:val="22"/>
          <w:szCs w:val="22"/>
          <w:lang w:eastAsia="zh-CN"/>
        </w:rPr>
        <w:t>RLM-RS</w:t>
      </w:r>
      <w:r w:rsidRPr="00364AF9">
        <w:rPr>
          <w:rFonts w:eastAsia="MS Mincho"/>
          <w:b/>
          <w:kern w:val="2"/>
          <w:sz w:val="22"/>
          <w:szCs w:val="22"/>
        </w:rPr>
        <w:t>.</w:t>
      </w:r>
    </w:p>
    <w:p w14:paraId="02F4210D" w14:textId="251C86D4" w:rsidR="00057F6A" w:rsidRPr="00364AF9" w:rsidRDefault="00B35CE3" w:rsidP="001C0330">
      <w:pPr>
        <w:pStyle w:val="af6"/>
        <w:numPr>
          <w:ilvl w:val="0"/>
          <w:numId w:val="42"/>
        </w:numPr>
        <w:spacing w:after="120"/>
        <w:ind w:left="714" w:firstLineChars="0" w:hanging="357"/>
        <w:jc w:val="both"/>
        <w:rPr>
          <w:b/>
          <w:sz w:val="22"/>
          <w:szCs w:val="22"/>
          <w:lang w:eastAsia="x-none"/>
        </w:rPr>
      </w:pPr>
      <w:r w:rsidRPr="00364AF9">
        <w:rPr>
          <w:rFonts w:eastAsia="MS Mincho"/>
          <w:b/>
          <w:kern w:val="2"/>
          <w:sz w:val="22"/>
          <w:szCs w:val="22"/>
        </w:rPr>
        <w:t xml:space="preserve">The </w:t>
      </w:r>
      <w:r w:rsidRPr="00364AF9">
        <w:rPr>
          <w:rFonts w:eastAsia="宋体"/>
          <w:b/>
          <w:noProof/>
          <w:sz w:val="22"/>
          <w:szCs w:val="22"/>
          <w:lang w:eastAsia="zh-CN"/>
        </w:rPr>
        <w:t>criterion of in-sync and out-of-sync indication</w:t>
      </w:r>
      <w:r w:rsidR="00A510CA" w:rsidRPr="00364AF9">
        <w:rPr>
          <w:rFonts w:eastAsia="宋体"/>
          <w:b/>
          <w:noProof/>
          <w:sz w:val="22"/>
          <w:szCs w:val="22"/>
          <w:lang w:eastAsia="zh-CN"/>
        </w:rPr>
        <w:t xml:space="preserve"> should be properly enhanced with taking the number </w:t>
      </w:r>
      <w:r w:rsidR="00081F09" w:rsidRPr="00364AF9">
        <w:rPr>
          <w:rFonts w:eastAsia="宋体"/>
          <w:b/>
          <w:noProof/>
          <w:sz w:val="22"/>
          <w:szCs w:val="22"/>
          <w:lang w:eastAsia="zh-CN"/>
        </w:rPr>
        <w:t xml:space="preserve">of </w:t>
      </w:r>
      <w:r w:rsidR="00F47268" w:rsidRPr="00364AF9">
        <w:rPr>
          <w:rFonts w:eastAsia="宋体"/>
          <w:b/>
          <w:noProof/>
          <w:sz w:val="22"/>
          <w:szCs w:val="22"/>
          <w:lang w:eastAsia="zh-CN"/>
        </w:rPr>
        <w:t xml:space="preserve">undetected </w:t>
      </w:r>
      <w:r w:rsidR="00A510CA" w:rsidRPr="00364AF9">
        <w:rPr>
          <w:rFonts w:eastAsia="宋体"/>
          <w:b/>
          <w:noProof/>
          <w:sz w:val="22"/>
          <w:szCs w:val="22"/>
          <w:lang w:eastAsia="zh-CN"/>
        </w:rPr>
        <w:t>RLM-RS into account</w:t>
      </w:r>
      <w:r w:rsidR="00A510CA" w:rsidRPr="00364AF9">
        <w:rPr>
          <w:rFonts w:eastAsia="MS Mincho"/>
          <w:b/>
          <w:kern w:val="2"/>
          <w:sz w:val="22"/>
          <w:szCs w:val="22"/>
        </w:rPr>
        <w:t>.</w:t>
      </w:r>
    </w:p>
    <w:p w14:paraId="6AA4B0FC" w14:textId="77777777" w:rsidR="009A1ED9" w:rsidRPr="002D1255" w:rsidRDefault="00441D70" w:rsidP="00441D70">
      <w:pPr>
        <w:pStyle w:val="2"/>
        <w:keepLines w:val="0"/>
        <w:tabs>
          <w:tab w:val="clear" w:pos="1002"/>
          <w:tab w:val="num" w:pos="576"/>
        </w:tabs>
        <w:spacing w:before="120" w:after="120" w:line="240" w:lineRule="auto"/>
        <w:ind w:left="0" w:firstLine="0"/>
        <w:jc w:val="left"/>
        <w:rPr>
          <w:sz w:val="28"/>
        </w:rPr>
      </w:pPr>
      <w:r w:rsidRPr="002D1255">
        <w:rPr>
          <w:rFonts w:hint="eastAsia"/>
          <w:sz w:val="28"/>
          <w:lang w:eastAsia="zh-CN"/>
        </w:rPr>
        <w:t>RAN2 impacts</w:t>
      </w:r>
      <w:r w:rsidR="00F602DC" w:rsidRPr="002D1255">
        <w:rPr>
          <w:sz w:val="28"/>
          <w:lang w:eastAsia="zh-CN"/>
        </w:rPr>
        <w:t xml:space="preserve"> of RLM enhancements</w:t>
      </w:r>
    </w:p>
    <w:p w14:paraId="4B269568" w14:textId="77777777" w:rsidR="00F266F8" w:rsidRDefault="0057511D" w:rsidP="000F630F">
      <w:pPr>
        <w:spacing w:line="240" w:lineRule="auto"/>
        <w:rPr>
          <w:lang w:val="en-US"/>
        </w:rPr>
      </w:pPr>
      <w:r>
        <w:rPr>
          <w:rFonts w:hint="eastAsia"/>
          <w:lang w:val="en-US"/>
        </w:rPr>
        <w:t>A</w:t>
      </w:r>
      <w:r>
        <w:rPr>
          <w:lang w:val="en-US"/>
        </w:rPr>
        <w:t xml:space="preserve">ccording to the </w:t>
      </w:r>
      <w:r w:rsidR="008D3400">
        <w:rPr>
          <w:lang w:val="en-US"/>
        </w:rPr>
        <w:t xml:space="preserve">potential </w:t>
      </w:r>
      <w:r w:rsidR="0085458F">
        <w:rPr>
          <w:lang w:val="en-US"/>
        </w:rPr>
        <w:t xml:space="preserve">options of avoiding </w:t>
      </w:r>
      <w:r w:rsidR="003C67BC">
        <w:t xml:space="preserve">the “false” </w:t>
      </w:r>
      <w:r w:rsidR="003C67BC" w:rsidRPr="00463C46">
        <w:t>OOS indication</w:t>
      </w:r>
      <w:r w:rsidR="003C67BC">
        <w:rPr>
          <w:lang w:val="en-US"/>
        </w:rPr>
        <w:t xml:space="preserve"> given above, </w:t>
      </w:r>
      <w:r w:rsidR="002A7FBE">
        <w:rPr>
          <w:lang w:val="en-US"/>
        </w:rPr>
        <w:t xml:space="preserve">it seems </w:t>
      </w:r>
      <w:r w:rsidR="00766199">
        <w:rPr>
          <w:lang w:val="en-US"/>
        </w:rPr>
        <w:t>necessary to analyze and discu</w:t>
      </w:r>
      <w:r w:rsidR="002A7FBE">
        <w:rPr>
          <w:lang w:val="en-US"/>
        </w:rPr>
        <w:t xml:space="preserve">ss the impacts </w:t>
      </w:r>
      <w:r w:rsidR="00A21280">
        <w:rPr>
          <w:lang w:val="en-US"/>
        </w:rPr>
        <w:t>on</w:t>
      </w:r>
      <w:r w:rsidR="002A7FBE">
        <w:rPr>
          <w:lang w:val="en-US"/>
        </w:rPr>
        <w:t xml:space="preserve"> RAN2</w:t>
      </w:r>
      <w:r w:rsidR="001D31CB">
        <w:rPr>
          <w:lang w:val="en-US"/>
        </w:rPr>
        <w:t>.</w:t>
      </w:r>
      <w:r w:rsidR="00365504">
        <w:rPr>
          <w:lang w:val="en-US"/>
        </w:rPr>
        <w:t xml:space="preserve"> </w:t>
      </w:r>
    </w:p>
    <w:p w14:paraId="223E89CE" w14:textId="53041D9D" w:rsidR="001925F5" w:rsidRDefault="002E0AD5" w:rsidP="001925F5">
      <w:pPr>
        <w:pStyle w:val="af4"/>
        <w:rPr>
          <w:rFonts w:ascii="Times New Roman" w:hAnsi="Times New Roman"/>
          <w:sz w:val="22"/>
          <w:lang w:eastAsia="zh-CN"/>
        </w:rPr>
      </w:pPr>
      <w:r w:rsidRPr="0074639C">
        <w:rPr>
          <w:rFonts w:ascii="Times New Roman" w:hAnsi="Times New Roman"/>
          <w:sz w:val="22"/>
        </w:rPr>
        <w:t xml:space="preserve">The </w:t>
      </w:r>
      <w:r w:rsidR="00F05D8A">
        <w:rPr>
          <w:rFonts w:ascii="Times New Roman" w:hAnsi="Times New Roman"/>
          <w:sz w:val="22"/>
        </w:rPr>
        <w:t xml:space="preserve">basic </w:t>
      </w:r>
      <w:r w:rsidRPr="0074639C">
        <w:rPr>
          <w:rFonts w:ascii="Times New Roman" w:hAnsi="Times New Roman"/>
          <w:sz w:val="22"/>
        </w:rPr>
        <w:t xml:space="preserve">intention of the RLM/RLF procedure is to </w:t>
      </w:r>
      <w:r w:rsidR="005C2062">
        <w:rPr>
          <w:rFonts w:ascii="Times New Roman" w:hAnsi="Times New Roman"/>
          <w:sz w:val="22"/>
        </w:rPr>
        <w:t xml:space="preserve">recovery the UE from a </w:t>
      </w:r>
      <w:r w:rsidR="00D36918">
        <w:rPr>
          <w:rFonts w:ascii="Times New Roman" w:hAnsi="Times New Roman"/>
          <w:sz w:val="22"/>
        </w:rPr>
        <w:t xml:space="preserve">broken </w:t>
      </w:r>
      <w:r w:rsidR="005C2062" w:rsidRPr="005C2062">
        <w:rPr>
          <w:rFonts w:ascii="Times New Roman" w:hAnsi="Times New Roman"/>
          <w:sz w:val="22"/>
          <w:lang w:val="en-US"/>
        </w:rPr>
        <w:t>downlink radio link</w:t>
      </w:r>
      <w:r w:rsidR="005C2062">
        <w:rPr>
          <w:rFonts w:ascii="Times New Roman" w:hAnsi="Times New Roman"/>
          <w:sz w:val="22"/>
        </w:rPr>
        <w:t xml:space="preserve"> between the gNB and the UE. As far as we </w:t>
      </w:r>
      <w:r w:rsidR="004B6784">
        <w:rPr>
          <w:rFonts w:ascii="Times New Roman" w:hAnsi="Times New Roman"/>
          <w:sz w:val="22"/>
        </w:rPr>
        <w:t xml:space="preserve">are </w:t>
      </w:r>
      <w:r w:rsidR="005C2062">
        <w:rPr>
          <w:rFonts w:ascii="Times New Roman" w:hAnsi="Times New Roman"/>
          <w:sz w:val="22"/>
        </w:rPr>
        <w:t xml:space="preserve">concerned, </w:t>
      </w:r>
      <w:r w:rsidR="00D36918" w:rsidRPr="00D36918">
        <w:rPr>
          <w:rFonts w:ascii="Times New Roman" w:hAnsi="Times New Roman"/>
          <w:sz w:val="22"/>
          <w:lang w:val="en-US"/>
        </w:rPr>
        <w:t>LBT failure can be</w:t>
      </w:r>
      <w:r w:rsidR="00D36918">
        <w:rPr>
          <w:rFonts w:ascii="Times New Roman" w:hAnsi="Times New Roman"/>
          <w:sz w:val="22"/>
          <w:lang w:val="en-US"/>
        </w:rPr>
        <w:t xml:space="preserve"> regarded</w:t>
      </w:r>
      <w:r w:rsidR="00D36918" w:rsidRPr="00D36918">
        <w:rPr>
          <w:rFonts w:ascii="Times New Roman" w:hAnsi="Times New Roman"/>
          <w:sz w:val="22"/>
          <w:lang w:val="en-US"/>
        </w:rPr>
        <w:t xml:space="preserve"> as </w:t>
      </w:r>
      <w:r w:rsidR="00D36918">
        <w:rPr>
          <w:rFonts w:ascii="Times New Roman" w:hAnsi="Times New Roman"/>
          <w:sz w:val="22"/>
          <w:lang w:val="en-US"/>
        </w:rPr>
        <w:t>a sign of</w:t>
      </w:r>
      <w:r w:rsidR="00D36918" w:rsidRPr="00D36918">
        <w:rPr>
          <w:rFonts w:ascii="Times New Roman" w:hAnsi="Times New Roman"/>
          <w:sz w:val="22"/>
          <w:lang w:val="en-US"/>
        </w:rPr>
        <w:t xml:space="preserve"> bad radio link quality </w:t>
      </w:r>
      <w:r w:rsidR="00D36918">
        <w:rPr>
          <w:rFonts w:ascii="Times New Roman" w:hAnsi="Times New Roman"/>
          <w:sz w:val="22"/>
          <w:lang w:val="en-US"/>
        </w:rPr>
        <w:t>because</w:t>
      </w:r>
      <w:r w:rsidR="00D36918" w:rsidRPr="00D36918">
        <w:rPr>
          <w:rFonts w:ascii="Times New Roman" w:hAnsi="Times New Roman"/>
          <w:sz w:val="22"/>
          <w:lang w:val="en-US"/>
        </w:rPr>
        <w:t xml:space="preserve"> the UE</w:t>
      </w:r>
      <w:r w:rsidR="00D36918">
        <w:rPr>
          <w:rFonts w:ascii="Times New Roman" w:hAnsi="Times New Roman"/>
          <w:sz w:val="22"/>
          <w:lang w:val="en-US"/>
        </w:rPr>
        <w:t xml:space="preserve"> becomes </w:t>
      </w:r>
      <w:r w:rsidR="00D36918">
        <w:rPr>
          <w:rFonts w:ascii="Times New Roman" w:hAnsi="Times New Roman"/>
          <w:sz w:val="22"/>
        </w:rPr>
        <w:t>unreachable from the perspective of the gNB</w:t>
      </w:r>
      <w:r w:rsidR="00F179F0">
        <w:rPr>
          <w:rFonts w:ascii="Times New Roman" w:hAnsi="Times New Roman" w:hint="eastAsia"/>
          <w:sz w:val="22"/>
          <w:lang w:eastAsia="zh-CN"/>
        </w:rPr>
        <w:t xml:space="preserve">. </w:t>
      </w:r>
      <w:r w:rsidR="00080574">
        <w:rPr>
          <w:rFonts w:ascii="Times New Roman" w:hAnsi="Times New Roman"/>
          <w:sz w:val="22"/>
        </w:rPr>
        <w:t>P</w:t>
      </w:r>
      <w:r w:rsidR="00080574" w:rsidRPr="0074639C">
        <w:rPr>
          <w:rFonts w:ascii="Times New Roman" w:hAnsi="Times New Roman"/>
          <w:sz w:val="22"/>
        </w:rPr>
        <w:t xml:space="preserve">ersistent </w:t>
      </w:r>
      <w:r w:rsidR="00080574">
        <w:rPr>
          <w:rFonts w:ascii="Times New Roman" w:hAnsi="Times New Roman"/>
          <w:sz w:val="22"/>
        </w:rPr>
        <w:t xml:space="preserve">NW </w:t>
      </w:r>
      <w:r w:rsidR="00080574" w:rsidRPr="0074639C">
        <w:rPr>
          <w:rFonts w:ascii="Times New Roman" w:hAnsi="Times New Roman"/>
          <w:sz w:val="22"/>
        </w:rPr>
        <w:t>LBT failures</w:t>
      </w:r>
      <w:r w:rsidR="00080574">
        <w:rPr>
          <w:rFonts w:ascii="Times New Roman" w:hAnsi="Times New Roman"/>
          <w:sz w:val="22"/>
        </w:rPr>
        <w:t xml:space="preserve"> should be considered as physical </w:t>
      </w:r>
      <w:r w:rsidR="00844958">
        <w:rPr>
          <w:rFonts w:ascii="Times New Roman" w:hAnsi="Times New Roman"/>
          <w:sz w:val="22"/>
        </w:rPr>
        <w:t xml:space="preserve">layer </w:t>
      </w:r>
      <w:r w:rsidR="00080574">
        <w:rPr>
          <w:rFonts w:ascii="Times New Roman" w:hAnsi="Times New Roman"/>
          <w:sz w:val="22"/>
        </w:rPr>
        <w:t>problems</w:t>
      </w:r>
      <w:r w:rsidR="004D503F">
        <w:rPr>
          <w:rFonts w:ascii="Times New Roman" w:hAnsi="Times New Roman"/>
          <w:sz w:val="22"/>
        </w:rPr>
        <w:t>.</w:t>
      </w:r>
      <w:r w:rsidR="00080574">
        <w:rPr>
          <w:rFonts w:ascii="Times New Roman" w:hAnsi="Times New Roman"/>
          <w:sz w:val="22"/>
        </w:rPr>
        <w:t xml:space="preserve"> </w:t>
      </w:r>
      <w:r w:rsidR="004D503F">
        <w:rPr>
          <w:rFonts w:ascii="Times New Roman" w:hAnsi="Times New Roman"/>
          <w:sz w:val="22"/>
        </w:rPr>
        <w:t>Then</w:t>
      </w:r>
      <w:r w:rsidR="00080574">
        <w:rPr>
          <w:rFonts w:ascii="Times New Roman" w:hAnsi="Times New Roman"/>
          <w:sz w:val="22"/>
        </w:rPr>
        <w:t xml:space="preserve"> the UE</w:t>
      </w:r>
      <w:r w:rsidR="008B24DB">
        <w:rPr>
          <w:rFonts w:ascii="Times New Roman" w:hAnsi="Times New Roman"/>
          <w:sz w:val="22"/>
        </w:rPr>
        <w:t xml:space="preserve"> shall</w:t>
      </w:r>
      <w:r w:rsidR="00080574">
        <w:rPr>
          <w:rFonts w:ascii="Times New Roman" w:hAnsi="Times New Roman"/>
          <w:sz w:val="22"/>
        </w:rPr>
        <w:t xml:space="preserve"> detect th</w:t>
      </w:r>
      <w:r w:rsidR="00B654D5">
        <w:rPr>
          <w:rFonts w:ascii="Times New Roman" w:hAnsi="Times New Roman"/>
          <w:sz w:val="22"/>
        </w:rPr>
        <w:t>ese</w:t>
      </w:r>
      <w:r w:rsidR="00080574">
        <w:rPr>
          <w:rFonts w:ascii="Times New Roman" w:hAnsi="Times New Roman"/>
          <w:sz w:val="22"/>
        </w:rPr>
        <w:t xml:space="preserve"> problem</w:t>
      </w:r>
      <w:r w:rsidR="00B654D5">
        <w:rPr>
          <w:rFonts w:ascii="Times New Roman" w:hAnsi="Times New Roman"/>
          <w:sz w:val="22"/>
        </w:rPr>
        <w:t>s,</w:t>
      </w:r>
      <w:r w:rsidR="00080574">
        <w:rPr>
          <w:rFonts w:ascii="Times New Roman" w:hAnsi="Times New Roman"/>
          <w:sz w:val="22"/>
        </w:rPr>
        <w:t xml:space="preserve"> start</w:t>
      </w:r>
      <w:r w:rsidR="00B654D5">
        <w:rPr>
          <w:rFonts w:ascii="Times New Roman" w:hAnsi="Times New Roman"/>
          <w:sz w:val="22"/>
        </w:rPr>
        <w:t>ing</w:t>
      </w:r>
      <w:r w:rsidR="00080574">
        <w:rPr>
          <w:rFonts w:ascii="Times New Roman" w:hAnsi="Times New Roman"/>
          <w:sz w:val="22"/>
        </w:rPr>
        <w:t xml:space="preserve"> timer T310</w:t>
      </w:r>
      <w:r w:rsidR="00B654D5">
        <w:rPr>
          <w:rFonts w:ascii="Times New Roman" w:hAnsi="Times New Roman"/>
          <w:sz w:val="22"/>
        </w:rPr>
        <w:t xml:space="preserve"> or declaring RLF</w:t>
      </w:r>
      <w:r w:rsidR="00080574">
        <w:rPr>
          <w:rFonts w:ascii="Times New Roman" w:hAnsi="Times New Roman"/>
          <w:sz w:val="22"/>
        </w:rPr>
        <w:t xml:space="preserve">. Thus, we </w:t>
      </w:r>
      <w:r w:rsidR="009A17A0">
        <w:rPr>
          <w:rFonts w:ascii="Times New Roman" w:hAnsi="Times New Roman"/>
          <w:sz w:val="22"/>
        </w:rPr>
        <w:t>propose</w:t>
      </w:r>
      <w:r w:rsidR="00080574">
        <w:rPr>
          <w:rFonts w:ascii="Times New Roman" w:hAnsi="Times New Roman"/>
          <w:sz w:val="22"/>
        </w:rPr>
        <w:t xml:space="preserve"> that</w:t>
      </w:r>
      <w:r w:rsidR="00844958">
        <w:rPr>
          <w:rFonts w:ascii="Times New Roman" w:hAnsi="Times New Roman" w:hint="eastAsia"/>
          <w:sz w:val="22"/>
          <w:lang w:eastAsia="zh-CN"/>
        </w:rPr>
        <w:t>,</w:t>
      </w:r>
      <w:r w:rsidR="00080574">
        <w:rPr>
          <w:rFonts w:ascii="Times New Roman" w:hAnsi="Times New Roman"/>
          <w:sz w:val="22"/>
          <w:lang w:eastAsia="zh-CN"/>
        </w:rPr>
        <w:t xml:space="preserve"> i</w:t>
      </w:r>
      <w:r w:rsidR="00F179F0">
        <w:rPr>
          <w:rFonts w:ascii="Times New Roman" w:hAnsi="Times New Roman"/>
          <w:sz w:val="22"/>
          <w:lang w:eastAsia="zh-CN"/>
        </w:rPr>
        <w:t>f the high layer in the UE receives</w:t>
      </w:r>
      <w:r w:rsidR="00A21712" w:rsidRPr="004A311A">
        <w:rPr>
          <w:rFonts w:ascii="Times New Roman" w:hAnsi="Times New Roman"/>
          <w:sz w:val="22"/>
        </w:rPr>
        <w:t xml:space="preserve"> N320 consecutive</w:t>
      </w:r>
      <w:r w:rsidR="00A21712">
        <w:rPr>
          <w:rFonts w:ascii="Times New Roman" w:hAnsi="Times New Roman"/>
          <w:sz w:val="22"/>
          <w:lang w:eastAsia="zh-CN"/>
        </w:rPr>
        <w:t xml:space="preserve"> </w:t>
      </w:r>
      <w:r w:rsidR="009A17A0">
        <w:rPr>
          <w:rFonts w:ascii="Times New Roman" w:hAnsi="Times New Roman"/>
          <w:sz w:val="22"/>
          <w:lang w:eastAsia="zh-CN"/>
        </w:rPr>
        <w:t>new state indic</w:t>
      </w:r>
      <w:r w:rsidR="00CA7345">
        <w:rPr>
          <w:rFonts w:ascii="Times New Roman" w:hAnsi="Times New Roman"/>
          <w:sz w:val="22"/>
          <w:lang w:eastAsia="zh-CN"/>
        </w:rPr>
        <w:t>ation</w:t>
      </w:r>
      <w:r w:rsidR="005D532A">
        <w:rPr>
          <w:rFonts w:ascii="Times New Roman" w:hAnsi="Times New Roman"/>
          <w:sz w:val="22"/>
          <w:lang w:eastAsia="zh-CN"/>
        </w:rPr>
        <w:t>s</w:t>
      </w:r>
      <w:r w:rsidR="00CA7345">
        <w:rPr>
          <w:rFonts w:ascii="Times New Roman" w:hAnsi="Times New Roman"/>
          <w:sz w:val="22"/>
          <w:lang w:eastAsia="zh-CN"/>
        </w:rPr>
        <w:t xml:space="preserve">, </w:t>
      </w:r>
      <w:r w:rsidR="004E17F8">
        <w:rPr>
          <w:rFonts w:ascii="Times New Roman" w:hAnsi="Times New Roman"/>
          <w:sz w:val="22"/>
          <w:lang w:eastAsia="zh-CN"/>
        </w:rPr>
        <w:t>time</w:t>
      </w:r>
      <w:r w:rsidR="00E42BFA">
        <w:rPr>
          <w:rFonts w:ascii="Times New Roman" w:hAnsi="Times New Roman"/>
          <w:sz w:val="22"/>
          <w:lang w:eastAsia="zh-CN"/>
        </w:rPr>
        <w:t xml:space="preserve">r </w:t>
      </w:r>
      <w:r w:rsidR="00996DF9">
        <w:rPr>
          <w:rFonts w:ascii="Times New Roman" w:hAnsi="Times New Roman"/>
          <w:sz w:val="22"/>
          <w:lang w:eastAsia="zh-CN"/>
        </w:rPr>
        <w:t xml:space="preserve">T310 </w:t>
      </w:r>
      <w:r w:rsidR="008B24DB">
        <w:rPr>
          <w:rFonts w:ascii="Times New Roman" w:hAnsi="Times New Roman"/>
          <w:sz w:val="22"/>
          <w:lang w:eastAsia="zh-CN"/>
        </w:rPr>
        <w:t>will</w:t>
      </w:r>
      <w:r w:rsidR="00FA5DA8">
        <w:rPr>
          <w:rFonts w:ascii="Times New Roman" w:hAnsi="Times New Roman"/>
          <w:sz w:val="22"/>
          <w:lang w:eastAsia="zh-CN"/>
        </w:rPr>
        <w:t xml:space="preserve"> be</w:t>
      </w:r>
      <w:r w:rsidR="00996DF9">
        <w:rPr>
          <w:rFonts w:ascii="Times New Roman" w:hAnsi="Times New Roman"/>
          <w:sz w:val="22"/>
          <w:lang w:eastAsia="zh-CN"/>
        </w:rPr>
        <w:t xml:space="preserve"> started</w:t>
      </w:r>
      <w:r w:rsidR="004A311A">
        <w:rPr>
          <w:rFonts w:ascii="Times New Roman" w:hAnsi="Times New Roman"/>
          <w:sz w:val="22"/>
          <w:lang w:eastAsia="zh-CN"/>
        </w:rPr>
        <w:t xml:space="preserve"> or RLF </w:t>
      </w:r>
      <w:r w:rsidR="00873B6D">
        <w:rPr>
          <w:rFonts w:ascii="Times New Roman" w:hAnsi="Times New Roman"/>
          <w:sz w:val="22"/>
          <w:lang w:eastAsia="zh-CN"/>
        </w:rPr>
        <w:t>will</w:t>
      </w:r>
      <w:r w:rsidR="004A311A">
        <w:rPr>
          <w:rFonts w:ascii="Times New Roman" w:hAnsi="Times New Roman"/>
          <w:sz w:val="22"/>
          <w:lang w:eastAsia="zh-CN"/>
        </w:rPr>
        <w:t xml:space="preserve"> be triggered</w:t>
      </w:r>
      <w:r w:rsidR="001925F5">
        <w:rPr>
          <w:rFonts w:ascii="Times New Roman" w:hAnsi="Times New Roman"/>
          <w:sz w:val="22"/>
          <w:lang w:eastAsia="zh-CN"/>
        </w:rPr>
        <w:t>.</w:t>
      </w:r>
      <w:r w:rsidR="001C0330">
        <w:rPr>
          <w:rFonts w:ascii="Times New Roman" w:hAnsi="Times New Roman"/>
          <w:sz w:val="22"/>
          <w:lang w:eastAsia="zh-CN"/>
        </w:rPr>
        <w:t xml:space="preserve"> </w:t>
      </w:r>
    </w:p>
    <w:p w14:paraId="3852D8AA" w14:textId="193052B2" w:rsidR="00FA5461" w:rsidRPr="003C6E17" w:rsidRDefault="001C0330" w:rsidP="003C6E17">
      <w:pPr>
        <w:pStyle w:val="af4"/>
        <w:spacing w:after="0"/>
        <w:rPr>
          <w:rFonts w:ascii="Times New Roman" w:hAnsi="Times New Roman"/>
          <w:sz w:val="22"/>
          <w:szCs w:val="22"/>
          <w:lang w:eastAsia="zh-CN"/>
        </w:rPr>
      </w:pPr>
      <w:r w:rsidRPr="00B65FFC">
        <w:rPr>
          <w:rFonts w:ascii="Times New Roman" w:hAnsi="Times New Roman"/>
          <w:sz w:val="22"/>
          <w:szCs w:val="22"/>
          <w:lang w:eastAsia="zh-CN"/>
        </w:rPr>
        <w:t xml:space="preserve">Due to the </w:t>
      </w:r>
      <w:r w:rsidR="00B65FFC" w:rsidRPr="00B65FFC">
        <w:rPr>
          <w:rFonts w:ascii="Times New Roman" w:hAnsi="Times New Roman"/>
          <w:sz w:val="22"/>
          <w:szCs w:val="22"/>
          <w:lang w:eastAsia="zh-CN"/>
        </w:rPr>
        <w:t>measur</w:t>
      </w:r>
      <w:r w:rsidR="00EC6FEE">
        <w:rPr>
          <w:rFonts w:ascii="Times New Roman" w:hAnsi="Times New Roman"/>
          <w:sz w:val="22"/>
          <w:szCs w:val="22"/>
          <w:lang w:eastAsia="zh-CN"/>
        </w:rPr>
        <w:t>e</w:t>
      </w:r>
      <w:r w:rsidR="00B65FFC" w:rsidRPr="00B65FFC">
        <w:rPr>
          <w:rFonts w:ascii="Times New Roman" w:hAnsi="Times New Roman"/>
          <w:sz w:val="22"/>
          <w:szCs w:val="22"/>
          <w:lang w:eastAsia="zh-CN"/>
        </w:rPr>
        <w:t>ment</w:t>
      </w:r>
      <w:r w:rsidR="00EC6FEE" w:rsidRPr="00B65FFC">
        <w:rPr>
          <w:rFonts w:ascii="Times New Roman" w:hAnsi="Times New Roman"/>
          <w:sz w:val="22"/>
          <w:szCs w:val="22"/>
          <w:lang w:eastAsia="zh-CN"/>
        </w:rPr>
        <w:t xml:space="preserve"> inaccuracy</w:t>
      </w:r>
      <w:r w:rsidRPr="00B65FFC">
        <w:rPr>
          <w:rFonts w:ascii="Times New Roman" w:hAnsi="Times New Roman"/>
          <w:sz w:val="22"/>
          <w:szCs w:val="22"/>
          <w:lang w:eastAsia="zh-CN"/>
        </w:rPr>
        <w:t xml:space="preserve">, </w:t>
      </w:r>
      <w:r w:rsidR="00B65FFC" w:rsidRPr="00B65FFC">
        <w:rPr>
          <w:rFonts w:ascii="Times New Roman" w:hAnsi="Times New Roman"/>
          <w:sz w:val="22"/>
          <w:szCs w:val="22"/>
          <w:lang w:eastAsia="zh-CN"/>
        </w:rPr>
        <w:t xml:space="preserve">the measured SINR of the </w:t>
      </w:r>
      <w:r w:rsidR="007A750F">
        <w:rPr>
          <w:rFonts w:ascii="Times New Roman" w:hAnsi="Times New Roman"/>
          <w:sz w:val="22"/>
          <w:szCs w:val="22"/>
          <w:lang w:eastAsia="zh-CN"/>
        </w:rPr>
        <w:t xml:space="preserve">configured </w:t>
      </w:r>
      <w:r w:rsidR="00B65FFC" w:rsidRPr="00B65FFC">
        <w:rPr>
          <w:rFonts w:ascii="Times New Roman" w:hAnsi="Times New Roman"/>
          <w:sz w:val="22"/>
          <w:szCs w:val="22"/>
          <w:lang w:eastAsia="zh-CN"/>
        </w:rPr>
        <w:t xml:space="preserve">RLM-RS may fluctuate around the </w:t>
      </w:r>
      <w:r w:rsidR="00B65FFC" w:rsidRPr="00B65FFC">
        <w:rPr>
          <w:rFonts w:ascii="Times New Roman" w:hAnsi="Times New Roman"/>
          <w:sz w:val="22"/>
          <w:szCs w:val="22"/>
          <w:lang w:val="en-US"/>
        </w:rPr>
        <w:t>Threshold_1 given in</w:t>
      </w:r>
      <w:r w:rsidR="00CE48C0">
        <w:rPr>
          <w:rFonts w:ascii="Times New Roman" w:hAnsi="Times New Roman"/>
          <w:sz w:val="22"/>
          <w:szCs w:val="22"/>
          <w:lang w:val="en-US"/>
        </w:rPr>
        <w:t xml:space="preserve"> the</w:t>
      </w:r>
      <w:r w:rsidR="00B65FFC" w:rsidRPr="00B65FFC">
        <w:rPr>
          <w:rFonts w:ascii="Times New Roman" w:hAnsi="Times New Roman"/>
          <w:sz w:val="22"/>
          <w:szCs w:val="22"/>
          <w:lang w:val="en-US"/>
        </w:rPr>
        <w:t xml:space="preserve"> Figure 2</w:t>
      </w:r>
      <w:r w:rsidR="00CE48C0">
        <w:rPr>
          <w:rFonts w:ascii="Times New Roman" w:hAnsi="Times New Roman"/>
          <w:sz w:val="22"/>
          <w:szCs w:val="22"/>
          <w:lang w:val="en-US"/>
        </w:rPr>
        <w:t>. C</w:t>
      </w:r>
      <w:r w:rsidR="00CE48C0" w:rsidRPr="00CE48C0">
        <w:rPr>
          <w:rFonts w:ascii="Times New Roman" w:hAnsi="Times New Roman"/>
          <w:sz w:val="22"/>
          <w:szCs w:val="22"/>
          <w:lang w:val="en-US"/>
        </w:rPr>
        <w:t>onsequently</w:t>
      </w:r>
      <w:r w:rsidR="00467490">
        <w:rPr>
          <w:rFonts w:ascii="Times New Roman" w:hAnsi="Times New Roman"/>
          <w:sz w:val="22"/>
          <w:szCs w:val="22"/>
          <w:lang w:eastAsia="zh-CN"/>
        </w:rPr>
        <w:t>, it is possi</w:t>
      </w:r>
      <w:r w:rsidR="00CE48C0">
        <w:rPr>
          <w:rFonts w:ascii="Times New Roman" w:hAnsi="Times New Roman"/>
          <w:sz w:val="22"/>
          <w:szCs w:val="22"/>
          <w:lang w:eastAsia="zh-CN"/>
        </w:rPr>
        <w:t>b</w:t>
      </w:r>
      <w:r w:rsidR="00467490">
        <w:rPr>
          <w:rFonts w:ascii="Times New Roman" w:hAnsi="Times New Roman"/>
          <w:sz w:val="22"/>
          <w:szCs w:val="22"/>
          <w:lang w:eastAsia="zh-CN"/>
        </w:rPr>
        <w:t>l</w:t>
      </w:r>
      <w:r w:rsidR="00CE48C0">
        <w:rPr>
          <w:rFonts w:ascii="Times New Roman" w:hAnsi="Times New Roman"/>
          <w:sz w:val="22"/>
          <w:szCs w:val="22"/>
          <w:lang w:eastAsia="zh-CN"/>
        </w:rPr>
        <w:t>e that the PHY layer in the UE indicates OOS to high layer in a</w:t>
      </w:r>
      <w:r w:rsidR="00883B7E">
        <w:rPr>
          <w:rFonts w:ascii="Times New Roman" w:hAnsi="Times New Roman"/>
          <w:sz w:val="22"/>
          <w:szCs w:val="22"/>
          <w:lang w:eastAsia="zh-CN"/>
        </w:rPr>
        <w:t>n</w:t>
      </w:r>
      <w:r w:rsidR="00CE48C0">
        <w:rPr>
          <w:rFonts w:ascii="Times New Roman" w:hAnsi="Times New Roman"/>
          <w:sz w:val="22"/>
          <w:szCs w:val="22"/>
          <w:lang w:eastAsia="zh-CN"/>
        </w:rPr>
        <w:t xml:space="preserve"> indication period while it will indicate the new state indicat</w:t>
      </w:r>
      <w:r w:rsidR="00D1184C">
        <w:rPr>
          <w:rFonts w:ascii="Times New Roman" w:hAnsi="Times New Roman"/>
          <w:sz w:val="22"/>
          <w:szCs w:val="22"/>
          <w:lang w:eastAsia="zh-CN"/>
        </w:rPr>
        <w:t>i</w:t>
      </w:r>
      <w:r w:rsidR="00CE48C0">
        <w:rPr>
          <w:rFonts w:ascii="Times New Roman" w:hAnsi="Times New Roman"/>
          <w:sz w:val="22"/>
          <w:szCs w:val="22"/>
          <w:lang w:eastAsia="zh-CN"/>
        </w:rPr>
        <w:t xml:space="preserve">on to high layer in the next indication period, </w:t>
      </w:r>
      <w:r w:rsidR="00FA5461">
        <w:rPr>
          <w:rFonts w:ascii="Times New Roman" w:hAnsi="Times New Roman"/>
          <w:sz w:val="22"/>
          <w:szCs w:val="22"/>
          <w:lang w:eastAsia="zh-CN"/>
        </w:rPr>
        <w:t>even though the channel state is not changed</w:t>
      </w:r>
      <w:r w:rsidR="000760E9">
        <w:rPr>
          <w:rFonts w:ascii="Times New Roman" w:hAnsi="Times New Roman"/>
          <w:sz w:val="22"/>
          <w:szCs w:val="22"/>
          <w:lang w:eastAsia="zh-CN"/>
        </w:rPr>
        <w:t xml:space="preserve"> for </w:t>
      </w:r>
      <w:r w:rsidR="00E232A2">
        <w:rPr>
          <w:rFonts w:ascii="Times New Roman" w:hAnsi="Times New Roman"/>
          <w:sz w:val="22"/>
          <w:szCs w:val="22"/>
          <w:lang w:eastAsia="zh-CN"/>
        </w:rPr>
        <w:t xml:space="preserve">a </w:t>
      </w:r>
      <w:r w:rsidR="000760E9">
        <w:rPr>
          <w:rFonts w:ascii="Times New Roman" w:hAnsi="Times New Roman"/>
          <w:sz w:val="22"/>
          <w:szCs w:val="22"/>
          <w:lang w:eastAsia="zh-CN"/>
        </w:rPr>
        <w:t>while</w:t>
      </w:r>
      <w:r w:rsidR="001D786A">
        <w:rPr>
          <w:rFonts w:ascii="Times New Roman" w:hAnsi="Times New Roman"/>
          <w:sz w:val="22"/>
          <w:szCs w:val="22"/>
          <w:lang w:eastAsia="zh-CN"/>
        </w:rPr>
        <w:t xml:space="preserve">. Based on this fact, as </w:t>
      </w:r>
      <w:r w:rsidR="00FA5461">
        <w:rPr>
          <w:rFonts w:ascii="Times New Roman" w:hAnsi="Times New Roman"/>
          <w:sz w:val="22"/>
          <w:szCs w:val="22"/>
          <w:lang w:eastAsia="zh-CN"/>
        </w:rPr>
        <w:t xml:space="preserve">depicted in the Figure 4, </w:t>
      </w:r>
      <w:r w:rsidR="00CE48C0">
        <w:rPr>
          <w:rFonts w:ascii="Times New Roman" w:hAnsi="Times New Roman"/>
          <w:sz w:val="22"/>
          <w:szCs w:val="22"/>
          <w:lang w:eastAsia="zh-CN"/>
        </w:rPr>
        <w:t>the evalu</w:t>
      </w:r>
      <w:r w:rsidR="00CB0AAD">
        <w:rPr>
          <w:rFonts w:ascii="Times New Roman" w:hAnsi="Times New Roman"/>
          <w:sz w:val="22"/>
          <w:szCs w:val="22"/>
          <w:lang w:eastAsia="zh-CN"/>
        </w:rPr>
        <w:t>a</w:t>
      </w:r>
      <w:r w:rsidR="00CE48C0">
        <w:rPr>
          <w:rFonts w:ascii="Times New Roman" w:hAnsi="Times New Roman"/>
          <w:sz w:val="22"/>
          <w:szCs w:val="22"/>
          <w:lang w:eastAsia="zh-CN"/>
        </w:rPr>
        <w:t>t</w:t>
      </w:r>
      <w:r w:rsidR="00CB0AAD">
        <w:rPr>
          <w:rFonts w:ascii="Times New Roman" w:hAnsi="Times New Roman"/>
          <w:sz w:val="22"/>
          <w:szCs w:val="22"/>
          <w:lang w:eastAsia="zh-CN"/>
        </w:rPr>
        <w:t>i</w:t>
      </w:r>
      <w:r w:rsidR="00CE48C0">
        <w:rPr>
          <w:rFonts w:ascii="Times New Roman" w:hAnsi="Times New Roman"/>
          <w:sz w:val="22"/>
          <w:szCs w:val="22"/>
          <w:lang w:eastAsia="zh-CN"/>
        </w:rPr>
        <w:t>on</w:t>
      </w:r>
      <w:r w:rsidR="00FA5461">
        <w:rPr>
          <w:rFonts w:ascii="Times New Roman" w:hAnsi="Times New Roman"/>
          <w:sz w:val="22"/>
          <w:szCs w:val="22"/>
          <w:lang w:eastAsia="zh-CN"/>
        </w:rPr>
        <w:t xml:space="preserve"> method</w:t>
      </w:r>
      <w:r w:rsidR="00CE48C0">
        <w:rPr>
          <w:rFonts w:ascii="Times New Roman" w:hAnsi="Times New Roman"/>
          <w:sz w:val="22"/>
          <w:szCs w:val="22"/>
          <w:lang w:eastAsia="zh-CN"/>
        </w:rPr>
        <w:t xml:space="preserve"> of the number of consecutive IS or OOS or new state indications</w:t>
      </w:r>
      <w:r w:rsidR="00FA5461">
        <w:rPr>
          <w:rFonts w:ascii="Times New Roman" w:hAnsi="Times New Roman"/>
          <w:sz w:val="22"/>
          <w:szCs w:val="22"/>
          <w:lang w:eastAsia="zh-CN"/>
        </w:rPr>
        <w:t xml:space="preserve"> needs to be revisited by RAN2</w:t>
      </w:r>
      <w:r w:rsidR="00CE48C0">
        <w:rPr>
          <w:rFonts w:ascii="Times New Roman" w:hAnsi="Times New Roman"/>
          <w:sz w:val="22"/>
          <w:szCs w:val="22"/>
          <w:lang w:eastAsia="zh-CN"/>
        </w:rPr>
        <w:t xml:space="preserve">. </w:t>
      </w:r>
    </w:p>
    <w:p w14:paraId="2D0E8EEF" w14:textId="12929317" w:rsidR="00B90C7B" w:rsidRDefault="00F53AE5" w:rsidP="00FA5461">
      <w:pPr>
        <w:spacing w:after="0" w:line="240" w:lineRule="auto"/>
        <w:jc w:val="center"/>
        <w:rPr>
          <w:lang w:val="en-US"/>
        </w:rPr>
      </w:pPr>
      <w:r>
        <w:object w:dxaOrig="9270" w:dyaOrig="1981" w14:anchorId="659B5180">
          <v:shape id="_x0000_i1028" type="#_x0000_t75" style="width:463.5pt;height:99pt" o:ole="">
            <v:imagedata r:id="rId14" o:title=""/>
          </v:shape>
          <o:OLEObject Type="Embed" ProgID="Visio.Drawing.15" ShapeID="_x0000_i1028" DrawAspect="Content" ObjectID="_1611746193" r:id="rId15"/>
        </w:object>
      </w:r>
    </w:p>
    <w:p w14:paraId="5D4EC441" w14:textId="77777777" w:rsidR="00FA5461" w:rsidRPr="00EC6FEE" w:rsidRDefault="00FA5461" w:rsidP="00FA5461">
      <w:pPr>
        <w:spacing w:line="240" w:lineRule="auto"/>
        <w:jc w:val="center"/>
        <w:rPr>
          <w:sz w:val="21"/>
          <w:szCs w:val="21"/>
        </w:rPr>
      </w:pPr>
      <w:r w:rsidRPr="00EC6FEE">
        <w:rPr>
          <w:sz w:val="21"/>
          <w:szCs w:val="21"/>
        </w:rPr>
        <w:t xml:space="preserve">Figure </w:t>
      </w:r>
      <w:r w:rsidR="00EC6FEE" w:rsidRPr="00EC6FEE">
        <w:rPr>
          <w:sz w:val="21"/>
          <w:szCs w:val="21"/>
        </w:rPr>
        <w:t>4</w:t>
      </w:r>
      <w:r w:rsidRPr="00EC6FEE">
        <w:rPr>
          <w:sz w:val="21"/>
          <w:szCs w:val="21"/>
        </w:rPr>
        <w:t xml:space="preserve">. </w:t>
      </w:r>
      <w:r w:rsidR="00EC6FEE" w:rsidRPr="00EC6FEE">
        <w:rPr>
          <w:sz w:val="21"/>
          <w:szCs w:val="21"/>
        </w:rPr>
        <w:t>Impact on the evalu</w:t>
      </w:r>
      <w:r w:rsidR="00FF07A6">
        <w:rPr>
          <w:sz w:val="21"/>
          <w:szCs w:val="21"/>
        </w:rPr>
        <w:t>a</w:t>
      </w:r>
      <w:r w:rsidR="00EC6FEE" w:rsidRPr="00EC6FEE">
        <w:rPr>
          <w:sz w:val="21"/>
          <w:szCs w:val="21"/>
        </w:rPr>
        <w:t>t</w:t>
      </w:r>
      <w:r w:rsidR="00FF07A6">
        <w:rPr>
          <w:sz w:val="21"/>
          <w:szCs w:val="21"/>
        </w:rPr>
        <w:t>i</w:t>
      </w:r>
      <w:r w:rsidR="00EC6FEE" w:rsidRPr="00EC6FEE">
        <w:rPr>
          <w:sz w:val="21"/>
          <w:szCs w:val="21"/>
        </w:rPr>
        <w:t>on</w:t>
      </w:r>
      <w:r w:rsidR="00EC6FEE">
        <w:rPr>
          <w:sz w:val="21"/>
          <w:szCs w:val="21"/>
        </w:rPr>
        <w:t xml:space="preserve"> of the number of consecutive</w:t>
      </w:r>
      <w:r w:rsidR="00C26B83">
        <w:rPr>
          <w:sz w:val="21"/>
          <w:szCs w:val="21"/>
        </w:rPr>
        <w:t xml:space="preserve"> IS or OOS or new state</w:t>
      </w:r>
      <w:r w:rsidR="00576ABE">
        <w:rPr>
          <w:sz w:val="21"/>
          <w:szCs w:val="21"/>
        </w:rPr>
        <w:t xml:space="preserve"> indica</w:t>
      </w:r>
      <w:r w:rsidR="00EC6FEE">
        <w:rPr>
          <w:sz w:val="21"/>
          <w:szCs w:val="21"/>
        </w:rPr>
        <w:t>t</w:t>
      </w:r>
      <w:r w:rsidR="00576ABE">
        <w:rPr>
          <w:sz w:val="21"/>
          <w:szCs w:val="21"/>
        </w:rPr>
        <w:t>i</w:t>
      </w:r>
      <w:r w:rsidR="00EC6FEE">
        <w:rPr>
          <w:sz w:val="21"/>
          <w:szCs w:val="21"/>
        </w:rPr>
        <w:t>ons</w:t>
      </w:r>
    </w:p>
    <w:p w14:paraId="31CBCAEE" w14:textId="77777777" w:rsidR="00342D4F" w:rsidRPr="00881CBB" w:rsidRDefault="00080574" w:rsidP="00B65FFC">
      <w:pPr>
        <w:spacing w:line="240" w:lineRule="auto"/>
        <w:rPr>
          <w:b/>
          <w:lang w:val="en-US"/>
        </w:rPr>
      </w:pPr>
      <w:r w:rsidRPr="00881CBB">
        <w:rPr>
          <w:b/>
          <w:lang w:val="en-US"/>
        </w:rPr>
        <w:t xml:space="preserve">Proposal 2: </w:t>
      </w:r>
      <w:r w:rsidR="00576F22" w:rsidRPr="00881CBB">
        <w:rPr>
          <w:b/>
          <w:lang w:val="en-US"/>
        </w:rPr>
        <w:t xml:space="preserve">RAN2 is kindly requested to </w:t>
      </w:r>
      <w:r w:rsidR="00A61A0F" w:rsidRPr="00881CBB">
        <w:rPr>
          <w:b/>
          <w:lang w:val="en-US"/>
        </w:rPr>
        <w:t>enhance the</w:t>
      </w:r>
      <w:r w:rsidR="00576F22" w:rsidRPr="00881CBB">
        <w:rPr>
          <w:b/>
          <w:lang w:val="en-US"/>
        </w:rPr>
        <w:t xml:space="preserve"> mechanism to s</w:t>
      </w:r>
      <w:r w:rsidR="001160D5" w:rsidRPr="00881CBB">
        <w:rPr>
          <w:b/>
          <w:lang w:val="en-US"/>
        </w:rPr>
        <w:t>tart time</w:t>
      </w:r>
      <w:r w:rsidR="004A311A" w:rsidRPr="00881CBB">
        <w:rPr>
          <w:b/>
          <w:lang w:val="en-US"/>
        </w:rPr>
        <w:t xml:space="preserve">r T310 or declare RLF </w:t>
      </w:r>
      <w:r w:rsidR="00576F22" w:rsidRPr="00881CBB">
        <w:rPr>
          <w:b/>
          <w:lang w:val="en-US"/>
        </w:rPr>
        <w:t xml:space="preserve">when the UE is unable to detect RLM-RS </w:t>
      </w:r>
      <w:r w:rsidR="004A311A" w:rsidRPr="00881CBB">
        <w:rPr>
          <w:b/>
          <w:lang w:val="en-US"/>
        </w:rPr>
        <w:t>continually.</w:t>
      </w:r>
    </w:p>
    <w:p w14:paraId="7234D3B7" w14:textId="77777777" w:rsidR="001B500F" w:rsidRPr="00AE7264" w:rsidRDefault="00977D18" w:rsidP="003502CD">
      <w:pPr>
        <w:pStyle w:val="1"/>
        <w:spacing w:before="120" w:after="120" w:line="240" w:lineRule="auto"/>
        <w:ind w:left="431" w:hanging="431"/>
        <w:jc w:val="left"/>
      </w:pPr>
      <w:r w:rsidRPr="00AE7264">
        <w:t>Conclusions</w:t>
      </w:r>
    </w:p>
    <w:p w14:paraId="6FAB09B7" w14:textId="77777777" w:rsidR="008C5973" w:rsidRDefault="009A1ED9" w:rsidP="00B50CB7">
      <w:pPr>
        <w:spacing w:line="240" w:lineRule="auto"/>
        <w:jc w:val="left"/>
      </w:pPr>
      <w:r>
        <w:t>Based on the given above, we have the following</w:t>
      </w:r>
      <w:r w:rsidR="00313A85">
        <w:t xml:space="preserve"> Proposals</w:t>
      </w:r>
      <w:r w:rsidR="008C5973">
        <w:rPr>
          <w:rFonts w:hint="eastAsia"/>
        </w:rPr>
        <w:t>：</w:t>
      </w:r>
      <w:r>
        <w:t xml:space="preserve"> </w:t>
      </w:r>
    </w:p>
    <w:p w14:paraId="59AF593C" w14:textId="77777777" w:rsidR="00D13906" w:rsidRPr="00144E39" w:rsidRDefault="00D13906" w:rsidP="00CA2EDA">
      <w:pPr>
        <w:spacing w:line="240" w:lineRule="auto"/>
        <w:rPr>
          <w:b/>
          <w:szCs w:val="22"/>
          <w:lang w:eastAsia="x-none"/>
        </w:rPr>
      </w:pPr>
      <w:bookmarkStart w:id="10" w:name="_Toc502437832"/>
      <w:r w:rsidRPr="00144E39">
        <w:rPr>
          <w:b/>
          <w:szCs w:val="22"/>
          <w:lang w:eastAsia="x-none"/>
        </w:rPr>
        <w:t xml:space="preserve">Proposal 1: </w:t>
      </w:r>
      <w:r w:rsidRPr="00144E39">
        <w:rPr>
          <w:b/>
          <w:szCs w:val="22"/>
        </w:rPr>
        <w:t>Considering that the UE may not detect RLM-RS due to LBT,</w:t>
      </w:r>
      <w:r w:rsidRPr="00144E39">
        <w:rPr>
          <w:b/>
          <w:szCs w:val="22"/>
          <w:lang w:eastAsia="x-none"/>
        </w:rPr>
        <w:t xml:space="preserve"> r</w:t>
      </w:r>
      <w:r w:rsidRPr="00144E39">
        <w:rPr>
          <w:b/>
          <w:szCs w:val="22"/>
        </w:rPr>
        <w:t>adio link quality indication mechanism should be enhanced via the following alternatives</w:t>
      </w:r>
      <w:r w:rsidRPr="00144E39">
        <w:rPr>
          <w:b/>
          <w:szCs w:val="22"/>
        </w:rPr>
        <w:t>：</w:t>
      </w:r>
    </w:p>
    <w:p w14:paraId="36FF2EBC" w14:textId="77777777" w:rsidR="00D13906" w:rsidRPr="00144E39" w:rsidRDefault="00D13906" w:rsidP="00CA2EDA">
      <w:pPr>
        <w:pStyle w:val="af6"/>
        <w:numPr>
          <w:ilvl w:val="0"/>
          <w:numId w:val="42"/>
        </w:numPr>
        <w:ind w:firstLineChars="0"/>
        <w:jc w:val="both"/>
        <w:rPr>
          <w:rFonts w:eastAsia="MS Mincho"/>
          <w:b/>
          <w:kern w:val="2"/>
          <w:sz w:val="22"/>
          <w:szCs w:val="22"/>
        </w:rPr>
      </w:pPr>
      <w:r w:rsidRPr="00144E39">
        <w:rPr>
          <w:rFonts w:eastAsia="宋体"/>
          <w:b/>
          <w:noProof/>
          <w:sz w:val="22"/>
          <w:szCs w:val="22"/>
          <w:lang w:eastAsia="zh-CN"/>
        </w:rPr>
        <w:t>A new state indicated to higher layer is suggested to be defined based on the number of undetected RLM-RS</w:t>
      </w:r>
      <w:r w:rsidRPr="00144E39">
        <w:rPr>
          <w:rFonts w:eastAsia="MS Mincho"/>
          <w:b/>
          <w:kern w:val="2"/>
          <w:sz w:val="22"/>
          <w:szCs w:val="22"/>
        </w:rPr>
        <w:t>.</w:t>
      </w:r>
    </w:p>
    <w:p w14:paraId="7B612AAE" w14:textId="140F4F66" w:rsidR="00D13906" w:rsidRPr="00144E39" w:rsidRDefault="00D13906" w:rsidP="00CA2EDA">
      <w:pPr>
        <w:pStyle w:val="af6"/>
        <w:numPr>
          <w:ilvl w:val="0"/>
          <w:numId w:val="42"/>
        </w:numPr>
        <w:spacing w:after="120"/>
        <w:ind w:left="714" w:firstLineChars="0" w:hanging="357"/>
        <w:jc w:val="both"/>
        <w:rPr>
          <w:b/>
          <w:sz w:val="22"/>
          <w:szCs w:val="22"/>
          <w:lang w:eastAsia="x-none"/>
        </w:rPr>
      </w:pPr>
      <w:r w:rsidRPr="00144E39">
        <w:rPr>
          <w:rFonts w:eastAsia="MS Mincho"/>
          <w:b/>
          <w:kern w:val="2"/>
          <w:sz w:val="22"/>
          <w:szCs w:val="22"/>
        </w:rPr>
        <w:t xml:space="preserve">The </w:t>
      </w:r>
      <w:r w:rsidRPr="00144E39">
        <w:rPr>
          <w:rFonts w:eastAsia="宋体"/>
          <w:b/>
          <w:noProof/>
          <w:sz w:val="22"/>
          <w:szCs w:val="22"/>
          <w:lang w:eastAsia="zh-CN"/>
        </w:rPr>
        <w:t>criterion of in-sync and out-of-sync indication should be properly enhanced with taking the number of undetected RLM-RS into account</w:t>
      </w:r>
      <w:r w:rsidRPr="00144E39">
        <w:rPr>
          <w:rFonts w:eastAsia="MS Mincho"/>
          <w:b/>
          <w:kern w:val="2"/>
          <w:sz w:val="22"/>
          <w:szCs w:val="22"/>
        </w:rPr>
        <w:t>.</w:t>
      </w:r>
    </w:p>
    <w:p w14:paraId="5899EFCA" w14:textId="0A8A6C15" w:rsidR="008A69E4" w:rsidRPr="00144E39" w:rsidRDefault="008A69E4" w:rsidP="00CA2EDA">
      <w:pPr>
        <w:spacing w:line="240" w:lineRule="auto"/>
        <w:rPr>
          <w:b/>
          <w:lang w:val="en-US"/>
        </w:rPr>
      </w:pPr>
      <w:r w:rsidRPr="00144E39">
        <w:rPr>
          <w:b/>
          <w:lang w:val="en-US"/>
        </w:rPr>
        <w:t>Proposal 2: RAN2 is kindly requested to enhance the mechanism to start timer T310 or declare RLF when the UE is unable to detect RLM-RS continually.</w:t>
      </w:r>
    </w:p>
    <w:p w14:paraId="2490EE67" w14:textId="77777777" w:rsidR="00BC3079" w:rsidRPr="005F093E" w:rsidRDefault="00CE71F6" w:rsidP="003502CD">
      <w:pPr>
        <w:pStyle w:val="1"/>
        <w:spacing w:before="120" w:after="120"/>
        <w:ind w:left="431" w:hanging="431"/>
        <w:jc w:val="left"/>
      </w:pPr>
      <w:r>
        <w:t>Reference</w:t>
      </w:r>
    </w:p>
    <w:p w14:paraId="6716ACF9" w14:textId="77777777" w:rsidR="006937C8" w:rsidRPr="00003D9C" w:rsidRDefault="00003D9C" w:rsidP="00DA6490">
      <w:pPr>
        <w:pStyle w:val="af4"/>
        <w:overflowPunct/>
        <w:autoSpaceDE/>
        <w:autoSpaceDN/>
        <w:adjustRightInd/>
        <w:rPr>
          <w:rFonts w:ascii="Times New Roman" w:hAnsi="Times New Roman"/>
          <w:sz w:val="22"/>
          <w:lang w:eastAsia="zh-CN"/>
        </w:rPr>
      </w:pPr>
      <w:bookmarkStart w:id="11" w:name="_Ref534204091"/>
      <w:bookmarkEnd w:id="10"/>
      <w:r w:rsidRPr="00003D9C">
        <w:rPr>
          <w:rFonts w:ascii="Times New Roman" w:hAnsi="Times New Roman"/>
          <w:sz w:val="22"/>
          <w:lang w:eastAsia="zh-CN"/>
        </w:rPr>
        <w:t xml:space="preserve">[1] </w:t>
      </w:r>
      <w:r w:rsidR="00AC62B1">
        <w:rPr>
          <w:rFonts w:ascii="Times New Roman" w:hAnsi="Times New Roman"/>
          <w:sz w:val="22"/>
          <w:lang w:eastAsia="zh-CN"/>
        </w:rPr>
        <w:t xml:space="preserve">3GPP </w:t>
      </w:r>
      <w:r w:rsidRPr="00003D9C">
        <w:rPr>
          <w:rFonts w:ascii="Times New Roman" w:hAnsi="Times New Roman"/>
          <w:sz w:val="22"/>
          <w:lang w:eastAsia="zh-CN"/>
        </w:rPr>
        <w:t xml:space="preserve">RP-182878, </w:t>
      </w:r>
      <w:r>
        <w:rPr>
          <w:rFonts w:ascii="Times New Roman" w:hAnsi="Times New Roman"/>
          <w:sz w:val="22"/>
          <w:lang w:eastAsia="zh-CN"/>
        </w:rPr>
        <w:t>“</w:t>
      </w:r>
      <w:r w:rsidRPr="00003D9C">
        <w:rPr>
          <w:rFonts w:ascii="Times New Roman" w:hAnsi="Times New Roman"/>
          <w:sz w:val="22"/>
          <w:lang w:eastAsia="zh-CN"/>
        </w:rPr>
        <w:t>New WID on NR-based Access to Unlicensed Spectrum</w:t>
      </w:r>
      <w:r>
        <w:rPr>
          <w:rFonts w:ascii="Times New Roman" w:hAnsi="Times New Roman"/>
          <w:sz w:val="22"/>
          <w:lang w:eastAsia="zh-CN"/>
        </w:rPr>
        <w:t>”</w:t>
      </w:r>
      <w:r w:rsidRPr="00003D9C">
        <w:rPr>
          <w:rFonts w:ascii="Times New Roman" w:hAnsi="Times New Roman"/>
          <w:sz w:val="22"/>
          <w:lang w:eastAsia="zh-CN"/>
        </w:rPr>
        <w:t xml:space="preserve">, </w:t>
      </w:r>
      <w:r>
        <w:rPr>
          <w:rFonts w:ascii="Times New Roman" w:hAnsi="Times New Roman"/>
          <w:sz w:val="22"/>
          <w:lang w:eastAsia="zh-CN"/>
        </w:rPr>
        <w:t>Qualcomm,</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11"/>
    </w:p>
    <w:p w14:paraId="6BF6B834" w14:textId="77777777" w:rsidR="00AC62B1" w:rsidRDefault="00AC62B1" w:rsidP="00DA6490">
      <w:pPr>
        <w:spacing w:line="240" w:lineRule="auto"/>
      </w:pPr>
      <w:r>
        <w:rPr>
          <w:rFonts w:hint="eastAsia"/>
        </w:rPr>
        <w:t>[</w:t>
      </w:r>
      <w:r w:rsidR="00167ADE">
        <w:t>2</w:t>
      </w:r>
      <w:r w:rsidRPr="00DC0C81">
        <w:t xml:space="preserve">] </w:t>
      </w:r>
      <w:r>
        <w:t>3GPP TS 38.133, “</w:t>
      </w:r>
      <w:r w:rsidRPr="00D76831">
        <w:rPr>
          <w:rFonts w:cs="v4.2.0"/>
        </w:rPr>
        <w:t>Requirements for support of radio resource management</w:t>
      </w:r>
      <w:r>
        <w:t>”.</w:t>
      </w:r>
    </w:p>
    <w:p w14:paraId="7305845F" w14:textId="77777777" w:rsidR="00AC62B1" w:rsidRDefault="00AC62B1" w:rsidP="00DA6490">
      <w:pPr>
        <w:spacing w:line="240" w:lineRule="auto"/>
      </w:pPr>
      <w:r>
        <w:rPr>
          <w:rFonts w:hint="eastAsia"/>
        </w:rPr>
        <w:lastRenderedPageBreak/>
        <w:t>[</w:t>
      </w:r>
      <w:r w:rsidR="00167ADE">
        <w:t>3</w:t>
      </w:r>
      <w:r w:rsidRPr="00DC0C81">
        <w:t>]</w:t>
      </w:r>
      <w:r>
        <w:t xml:space="preserve"> 3GPP TS 38.213, “</w:t>
      </w:r>
      <w:r w:rsidRPr="00D11F23">
        <w:t xml:space="preserve">Physical layer procedures for </w:t>
      </w:r>
      <w:r>
        <w:t>control”.</w:t>
      </w:r>
    </w:p>
    <w:p w14:paraId="35B4167D" w14:textId="77777777" w:rsidR="00AC62B1" w:rsidRDefault="00AC62B1" w:rsidP="00DA6490">
      <w:pPr>
        <w:spacing w:line="240" w:lineRule="auto"/>
      </w:pPr>
      <w:r>
        <w:t>[</w:t>
      </w:r>
      <w:r w:rsidR="00167ADE">
        <w:t>4</w:t>
      </w:r>
      <w:r>
        <w:t>] 3GPP TS 38.331, “</w:t>
      </w:r>
      <w:r w:rsidRPr="00DD2511">
        <w:t>Radio Resource Control (RRC) protocol specification</w:t>
      </w:r>
      <w:r>
        <w:t>”.</w:t>
      </w:r>
    </w:p>
    <w:p w14:paraId="58CF9B7D" w14:textId="77777777" w:rsidR="002B00BB" w:rsidRPr="00AC62B1" w:rsidRDefault="00BF02C8" w:rsidP="00DA6490">
      <w:pPr>
        <w:spacing w:line="240" w:lineRule="auto"/>
      </w:pPr>
      <w:r>
        <w:rPr>
          <w:rFonts w:hint="eastAsia"/>
        </w:rPr>
        <w:t xml:space="preserve">[5] </w:t>
      </w:r>
      <w:r>
        <w:t>3GPP R1-</w:t>
      </w:r>
      <w:r>
        <w:rPr>
          <w:rFonts w:hint="eastAsia"/>
        </w:rPr>
        <w:t>1901676</w:t>
      </w:r>
      <w:r>
        <w:t>, “</w:t>
      </w:r>
      <w:r w:rsidRPr="00BF02C8">
        <w:t>Discussion on enhancements to initial access procedure</w:t>
      </w:r>
      <w:r>
        <w:t>”, vivo, RAN1#96, Feb</w:t>
      </w:r>
      <w:r w:rsidR="00DA6490">
        <w:t>r</w:t>
      </w:r>
      <w:r>
        <w:t>uary,</w:t>
      </w:r>
      <w:r w:rsidR="00364988">
        <w:t xml:space="preserve"> </w:t>
      </w:r>
      <w:r>
        <w:t>2019.</w:t>
      </w:r>
    </w:p>
    <w:sectPr w:rsidR="002B00BB" w:rsidRPr="00AC62B1" w:rsidSect="004E5F5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5DBBC" w14:textId="77777777" w:rsidR="00EC1A4E" w:rsidRDefault="00EC1A4E">
      <w:pPr>
        <w:spacing w:after="0" w:line="240" w:lineRule="auto"/>
      </w:pPr>
      <w:r>
        <w:separator/>
      </w:r>
    </w:p>
  </w:endnote>
  <w:endnote w:type="continuationSeparator" w:id="0">
    <w:p w14:paraId="5E8B9904" w14:textId="77777777" w:rsidR="00EC1A4E" w:rsidRDefault="00EC1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38EC4" w14:textId="77777777" w:rsidR="002D40B9" w:rsidRDefault="002D40B9"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6A8B3" w14:textId="77777777" w:rsidR="00EC1A4E" w:rsidRDefault="00EC1A4E">
      <w:pPr>
        <w:spacing w:after="0" w:line="240" w:lineRule="auto"/>
      </w:pPr>
      <w:r>
        <w:separator/>
      </w:r>
    </w:p>
  </w:footnote>
  <w:footnote w:type="continuationSeparator" w:id="0">
    <w:p w14:paraId="47BE2252" w14:textId="77777777" w:rsidR="00EC1A4E" w:rsidRDefault="00EC1A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2F26"/>
    <w:multiLevelType w:val="hybridMultilevel"/>
    <w:tmpl w:val="E2D23C1A"/>
    <w:lvl w:ilvl="0" w:tplc="04090003">
      <w:start w:val="1"/>
      <w:numFmt w:val="bullet"/>
      <w:lvlText w:val="o"/>
      <w:lvlJc w:val="left"/>
      <w:pPr>
        <w:ind w:left="1591" w:hanging="420"/>
      </w:pPr>
      <w:rPr>
        <w:rFonts w:ascii="Courier New" w:hAnsi="Courier New" w:cs="Courier New" w:hint="default"/>
      </w:rPr>
    </w:lvl>
    <w:lvl w:ilvl="1" w:tplc="04090003" w:tentative="1">
      <w:start w:val="1"/>
      <w:numFmt w:val="bullet"/>
      <w:lvlText w:val=""/>
      <w:lvlJc w:val="left"/>
      <w:pPr>
        <w:ind w:left="2011" w:hanging="420"/>
      </w:pPr>
      <w:rPr>
        <w:rFonts w:ascii="Wingdings" w:hAnsi="Wingdings" w:hint="default"/>
      </w:rPr>
    </w:lvl>
    <w:lvl w:ilvl="2" w:tplc="04090005" w:tentative="1">
      <w:start w:val="1"/>
      <w:numFmt w:val="bullet"/>
      <w:lvlText w:val=""/>
      <w:lvlJc w:val="left"/>
      <w:pPr>
        <w:ind w:left="2431" w:hanging="420"/>
      </w:pPr>
      <w:rPr>
        <w:rFonts w:ascii="Wingdings" w:hAnsi="Wingdings" w:hint="default"/>
      </w:rPr>
    </w:lvl>
    <w:lvl w:ilvl="3" w:tplc="04090001" w:tentative="1">
      <w:start w:val="1"/>
      <w:numFmt w:val="bullet"/>
      <w:lvlText w:val=""/>
      <w:lvlJc w:val="left"/>
      <w:pPr>
        <w:ind w:left="2851" w:hanging="420"/>
      </w:pPr>
      <w:rPr>
        <w:rFonts w:ascii="Wingdings" w:hAnsi="Wingdings" w:hint="default"/>
      </w:rPr>
    </w:lvl>
    <w:lvl w:ilvl="4" w:tplc="04090003" w:tentative="1">
      <w:start w:val="1"/>
      <w:numFmt w:val="bullet"/>
      <w:lvlText w:val=""/>
      <w:lvlJc w:val="left"/>
      <w:pPr>
        <w:ind w:left="3271" w:hanging="420"/>
      </w:pPr>
      <w:rPr>
        <w:rFonts w:ascii="Wingdings" w:hAnsi="Wingdings" w:hint="default"/>
      </w:rPr>
    </w:lvl>
    <w:lvl w:ilvl="5" w:tplc="04090005" w:tentative="1">
      <w:start w:val="1"/>
      <w:numFmt w:val="bullet"/>
      <w:lvlText w:val=""/>
      <w:lvlJc w:val="left"/>
      <w:pPr>
        <w:ind w:left="3691" w:hanging="420"/>
      </w:pPr>
      <w:rPr>
        <w:rFonts w:ascii="Wingdings" w:hAnsi="Wingdings" w:hint="default"/>
      </w:rPr>
    </w:lvl>
    <w:lvl w:ilvl="6" w:tplc="04090001" w:tentative="1">
      <w:start w:val="1"/>
      <w:numFmt w:val="bullet"/>
      <w:lvlText w:val=""/>
      <w:lvlJc w:val="left"/>
      <w:pPr>
        <w:ind w:left="4111" w:hanging="420"/>
      </w:pPr>
      <w:rPr>
        <w:rFonts w:ascii="Wingdings" w:hAnsi="Wingdings" w:hint="default"/>
      </w:rPr>
    </w:lvl>
    <w:lvl w:ilvl="7" w:tplc="04090003" w:tentative="1">
      <w:start w:val="1"/>
      <w:numFmt w:val="bullet"/>
      <w:lvlText w:val=""/>
      <w:lvlJc w:val="left"/>
      <w:pPr>
        <w:ind w:left="4531" w:hanging="420"/>
      </w:pPr>
      <w:rPr>
        <w:rFonts w:ascii="Wingdings" w:hAnsi="Wingdings" w:hint="default"/>
      </w:rPr>
    </w:lvl>
    <w:lvl w:ilvl="8" w:tplc="04090005" w:tentative="1">
      <w:start w:val="1"/>
      <w:numFmt w:val="bullet"/>
      <w:lvlText w:val=""/>
      <w:lvlJc w:val="left"/>
      <w:pPr>
        <w:ind w:left="4951" w:hanging="42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6E7303A"/>
    <w:multiLevelType w:val="hybridMultilevel"/>
    <w:tmpl w:val="B0FAFCBC"/>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B9717AA"/>
    <w:multiLevelType w:val="hybridMultilevel"/>
    <w:tmpl w:val="26422AEA"/>
    <w:lvl w:ilvl="0" w:tplc="04090003">
      <w:start w:val="1"/>
      <w:numFmt w:val="bullet"/>
      <w:lvlText w:val="o"/>
      <w:lvlJc w:val="left"/>
      <w:pPr>
        <w:ind w:left="1856" w:hanging="420"/>
      </w:pPr>
      <w:rPr>
        <w:rFonts w:ascii="Courier New" w:hAnsi="Courier New" w:cs="Courier New" w:hint="default"/>
      </w:rPr>
    </w:lvl>
    <w:lvl w:ilvl="1" w:tplc="04090003" w:tentative="1">
      <w:start w:val="1"/>
      <w:numFmt w:val="bullet"/>
      <w:lvlText w:val=""/>
      <w:lvlJc w:val="left"/>
      <w:pPr>
        <w:ind w:left="2276" w:hanging="420"/>
      </w:pPr>
      <w:rPr>
        <w:rFonts w:ascii="Wingdings" w:hAnsi="Wingdings" w:hint="default"/>
      </w:rPr>
    </w:lvl>
    <w:lvl w:ilvl="2" w:tplc="04090005" w:tentative="1">
      <w:start w:val="1"/>
      <w:numFmt w:val="bullet"/>
      <w:lvlText w:val=""/>
      <w:lvlJc w:val="left"/>
      <w:pPr>
        <w:ind w:left="2696" w:hanging="420"/>
      </w:pPr>
      <w:rPr>
        <w:rFonts w:ascii="Wingdings" w:hAnsi="Wingdings" w:hint="default"/>
      </w:rPr>
    </w:lvl>
    <w:lvl w:ilvl="3" w:tplc="04090001" w:tentative="1">
      <w:start w:val="1"/>
      <w:numFmt w:val="bullet"/>
      <w:lvlText w:val=""/>
      <w:lvlJc w:val="left"/>
      <w:pPr>
        <w:ind w:left="3116" w:hanging="420"/>
      </w:pPr>
      <w:rPr>
        <w:rFonts w:ascii="Wingdings" w:hAnsi="Wingdings" w:hint="default"/>
      </w:rPr>
    </w:lvl>
    <w:lvl w:ilvl="4" w:tplc="04090003" w:tentative="1">
      <w:start w:val="1"/>
      <w:numFmt w:val="bullet"/>
      <w:lvlText w:val=""/>
      <w:lvlJc w:val="left"/>
      <w:pPr>
        <w:ind w:left="3536" w:hanging="420"/>
      </w:pPr>
      <w:rPr>
        <w:rFonts w:ascii="Wingdings" w:hAnsi="Wingdings" w:hint="default"/>
      </w:rPr>
    </w:lvl>
    <w:lvl w:ilvl="5" w:tplc="04090005" w:tentative="1">
      <w:start w:val="1"/>
      <w:numFmt w:val="bullet"/>
      <w:lvlText w:val=""/>
      <w:lvlJc w:val="left"/>
      <w:pPr>
        <w:ind w:left="3956" w:hanging="420"/>
      </w:pPr>
      <w:rPr>
        <w:rFonts w:ascii="Wingdings" w:hAnsi="Wingdings" w:hint="default"/>
      </w:rPr>
    </w:lvl>
    <w:lvl w:ilvl="6" w:tplc="04090001" w:tentative="1">
      <w:start w:val="1"/>
      <w:numFmt w:val="bullet"/>
      <w:lvlText w:val=""/>
      <w:lvlJc w:val="left"/>
      <w:pPr>
        <w:ind w:left="4376" w:hanging="420"/>
      </w:pPr>
      <w:rPr>
        <w:rFonts w:ascii="Wingdings" w:hAnsi="Wingdings" w:hint="default"/>
      </w:rPr>
    </w:lvl>
    <w:lvl w:ilvl="7" w:tplc="04090003" w:tentative="1">
      <w:start w:val="1"/>
      <w:numFmt w:val="bullet"/>
      <w:lvlText w:val=""/>
      <w:lvlJc w:val="left"/>
      <w:pPr>
        <w:ind w:left="4796" w:hanging="420"/>
      </w:pPr>
      <w:rPr>
        <w:rFonts w:ascii="Wingdings" w:hAnsi="Wingdings" w:hint="default"/>
      </w:rPr>
    </w:lvl>
    <w:lvl w:ilvl="8" w:tplc="04090005" w:tentative="1">
      <w:start w:val="1"/>
      <w:numFmt w:val="bullet"/>
      <w:lvlText w:val=""/>
      <w:lvlJc w:val="left"/>
      <w:pPr>
        <w:ind w:left="5216" w:hanging="42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D76FF1"/>
    <w:multiLevelType w:val="hybridMultilevel"/>
    <w:tmpl w:val="7C8C6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3D1FD7"/>
    <w:multiLevelType w:val="multilevel"/>
    <w:tmpl w:val="6CCEB21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7"/>
  </w:num>
  <w:num w:numId="9">
    <w:abstractNumId w:val="18"/>
  </w:num>
  <w:num w:numId="10">
    <w:abstractNumId w:val="4"/>
  </w:num>
  <w:num w:numId="11">
    <w:abstractNumId w:val="26"/>
  </w:num>
  <w:num w:numId="12">
    <w:abstractNumId w:val="23"/>
  </w:num>
  <w:num w:numId="13">
    <w:abstractNumId w:val="31"/>
  </w:num>
  <w:num w:numId="14">
    <w:abstractNumId w:val="0"/>
  </w:num>
  <w:num w:numId="15">
    <w:abstractNumId w:val="0"/>
  </w:num>
  <w:num w:numId="16">
    <w:abstractNumId w:val="25"/>
  </w:num>
  <w:num w:numId="17">
    <w:abstractNumId w:val="6"/>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
  </w:num>
  <w:num w:numId="23">
    <w:abstractNumId w:val="16"/>
  </w:num>
  <w:num w:numId="24">
    <w:abstractNumId w:val="22"/>
  </w:num>
  <w:num w:numId="25">
    <w:abstractNumId w:val="13"/>
  </w:num>
  <w:num w:numId="26">
    <w:abstractNumId w:val="14"/>
  </w:num>
  <w:num w:numId="27">
    <w:abstractNumId w:val="14"/>
  </w:num>
  <w:num w:numId="28">
    <w:abstractNumId w:val="8"/>
  </w:num>
  <w:num w:numId="29">
    <w:abstractNumId w:val="3"/>
  </w:num>
  <w:num w:numId="30">
    <w:abstractNumId w:val="10"/>
  </w:num>
  <w:num w:numId="31">
    <w:abstractNumId w:val="11"/>
  </w:num>
  <w:num w:numId="32">
    <w:abstractNumId w:val="29"/>
  </w:num>
  <w:num w:numId="33">
    <w:abstractNumId w:val="0"/>
  </w:num>
  <w:num w:numId="34">
    <w:abstractNumId w:val="0"/>
  </w:num>
  <w:num w:numId="35">
    <w:abstractNumId w:val="1"/>
  </w:num>
  <w:num w:numId="36">
    <w:abstractNumId w:val="17"/>
  </w:num>
  <w:num w:numId="37">
    <w:abstractNumId w:val="9"/>
  </w:num>
  <w:num w:numId="38">
    <w:abstractNumId w:val="2"/>
  </w:num>
  <w:num w:numId="39">
    <w:abstractNumId w:val="2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num>
  <w:num w:numId="43">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93"/>
    <w:rsid w:val="0000178E"/>
    <w:rsid w:val="00001A28"/>
    <w:rsid w:val="00001CBD"/>
    <w:rsid w:val="00001E23"/>
    <w:rsid w:val="00003169"/>
    <w:rsid w:val="00003229"/>
    <w:rsid w:val="00003D9C"/>
    <w:rsid w:val="000044EF"/>
    <w:rsid w:val="00004B70"/>
    <w:rsid w:val="00005E6A"/>
    <w:rsid w:val="000060EF"/>
    <w:rsid w:val="000073F2"/>
    <w:rsid w:val="000074DA"/>
    <w:rsid w:val="00007DDA"/>
    <w:rsid w:val="0001015D"/>
    <w:rsid w:val="000103B4"/>
    <w:rsid w:val="0001068D"/>
    <w:rsid w:val="000107B1"/>
    <w:rsid w:val="00010E3C"/>
    <w:rsid w:val="00011C1B"/>
    <w:rsid w:val="00012F38"/>
    <w:rsid w:val="00012FDA"/>
    <w:rsid w:val="00013A3B"/>
    <w:rsid w:val="000143D0"/>
    <w:rsid w:val="00014D6D"/>
    <w:rsid w:val="00014E51"/>
    <w:rsid w:val="000168F5"/>
    <w:rsid w:val="000178FF"/>
    <w:rsid w:val="00020AF1"/>
    <w:rsid w:val="0002174B"/>
    <w:rsid w:val="00023FAD"/>
    <w:rsid w:val="0002406F"/>
    <w:rsid w:val="00025A91"/>
    <w:rsid w:val="00025BE4"/>
    <w:rsid w:val="00026A00"/>
    <w:rsid w:val="00030358"/>
    <w:rsid w:val="000303DF"/>
    <w:rsid w:val="00032B81"/>
    <w:rsid w:val="00034109"/>
    <w:rsid w:val="00034515"/>
    <w:rsid w:val="00034841"/>
    <w:rsid w:val="0003642B"/>
    <w:rsid w:val="0003789E"/>
    <w:rsid w:val="00037FC9"/>
    <w:rsid w:val="00040248"/>
    <w:rsid w:val="00040566"/>
    <w:rsid w:val="00041967"/>
    <w:rsid w:val="00041EBF"/>
    <w:rsid w:val="0004394D"/>
    <w:rsid w:val="0004432C"/>
    <w:rsid w:val="0004548C"/>
    <w:rsid w:val="000459C8"/>
    <w:rsid w:val="0004621D"/>
    <w:rsid w:val="00046BE8"/>
    <w:rsid w:val="00050C2A"/>
    <w:rsid w:val="00051265"/>
    <w:rsid w:val="000512D7"/>
    <w:rsid w:val="000527DD"/>
    <w:rsid w:val="00053D37"/>
    <w:rsid w:val="000545DC"/>
    <w:rsid w:val="00054F7D"/>
    <w:rsid w:val="00057CF4"/>
    <w:rsid w:val="00057F6A"/>
    <w:rsid w:val="00062AF0"/>
    <w:rsid w:val="000632EE"/>
    <w:rsid w:val="00063940"/>
    <w:rsid w:val="00063A9C"/>
    <w:rsid w:val="00064948"/>
    <w:rsid w:val="00065DD5"/>
    <w:rsid w:val="000672AD"/>
    <w:rsid w:val="000672F2"/>
    <w:rsid w:val="00070914"/>
    <w:rsid w:val="0007113B"/>
    <w:rsid w:val="000723DF"/>
    <w:rsid w:val="000730DE"/>
    <w:rsid w:val="000731C7"/>
    <w:rsid w:val="00075EB2"/>
    <w:rsid w:val="000760E9"/>
    <w:rsid w:val="000761EB"/>
    <w:rsid w:val="00076D3C"/>
    <w:rsid w:val="00076EC4"/>
    <w:rsid w:val="00080574"/>
    <w:rsid w:val="00080D1F"/>
    <w:rsid w:val="00081F09"/>
    <w:rsid w:val="00082C74"/>
    <w:rsid w:val="00083C4D"/>
    <w:rsid w:val="00084367"/>
    <w:rsid w:val="00086B41"/>
    <w:rsid w:val="00086FB4"/>
    <w:rsid w:val="00090DFC"/>
    <w:rsid w:val="00091492"/>
    <w:rsid w:val="00091792"/>
    <w:rsid w:val="00096252"/>
    <w:rsid w:val="00096795"/>
    <w:rsid w:val="000975E3"/>
    <w:rsid w:val="000977AD"/>
    <w:rsid w:val="00097C9C"/>
    <w:rsid w:val="000A0660"/>
    <w:rsid w:val="000A0B52"/>
    <w:rsid w:val="000A2371"/>
    <w:rsid w:val="000A264C"/>
    <w:rsid w:val="000A2AA2"/>
    <w:rsid w:val="000A35A3"/>
    <w:rsid w:val="000A367D"/>
    <w:rsid w:val="000A4393"/>
    <w:rsid w:val="000A75CC"/>
    <w:rsid w:val="000A7685"/>
    <w:rsid w:val="000B0BE0"/>
    <w:rsid w:val="000B1397"/>
    <w:rsid w:val="000B148E"/>
    <w:rsid w:val="000B1C79"/>
    <w:rsid w:val="000B1D96"/>
    <w:rsid w:val="000B2113"/>
    <w:rsid w:val="000B2A44"/>
    <w:rsid w:val="000B31C9"/>
    <w:rsid w:val="000B4CFF"/>
    <w:rsid w:val="000B7A9C"/>
    <w:rsid w:val="000B7AAA"/>
    <w:rsid w:val="000C1737"/>
    <w:rsid w:val="000C2C1D"/>
    <w:rsid w:val="000C313D"/>
    <w:rsid w:val="000C3EE9"/>
    <w:rsid w:val="000C48B2"/>
    <w:rsid w:val="000C55A9"/>
    <w:rsid w:val="000C6728"/>
    <w:rsid w:val="000C6E7C"/>
    <w:rsid w:val="000D0A8F"/>
    <w:rsid w:val="000D0CDA"/>
    <w:rsid w:val="000D252B"/>
    <w:rsid w:val="000D2A73"/>
    <w:rsid w:val="000D3164"/>
    <w:rsid w:val="000D4958"/>
    <w:rsid w:val="000D4C74"/>
    <w:rsid w:val="000D4F93"/>
    <w:rsid w:val="000D6077"/>
    <w:rsid w:val="000D6CA0"/>
    <w:rsid w:val="000D6CF0"/>
    <w:rsid w:val="000E0102"/>
    <w:rsid w:val="000E0671"/>
    <w:rsid w:val="000E0E6A"/>
    <w:rsid w:val="000E1367"/>
    <w:rsid w:val="000E141F"/>
    <w:rsid w:val="000E3E39"/>
    <w:rsid w:val="000E4363"/>
    <w:rsid w:val="000E4D2B"/>
    <w:rsid w:val="000E5FDE"/>
    <w:rsid w:val="000E6FC0"/>
    <w:rsid w:val="000E778C"/>
    <w:rsid w:val="000F231C"/>
    <w:rsid w:val="000F2AC8"/>
    <w:rsid w:val="000F3711"/>
    <w:rsid w:val="000F5C63"/>
    <w:rsid w:val="000F6303"/>
    <w:rsid w:val="000F630F"/>
    <w:rsid w:val="000F71C1"/>
    <w:rsid w:val="000F7453"/>
    <w:rsid w:val="000F7CB1"/>
    <w:rsid w:val="0010083D"/>
    <w:rsid w:val="0010165C"/>
    <w:rsid w:val="0010283B"/>
    <w:rsid w:val="00102875"/>
    <w:rsid w:val="00102A80"/>
    <w:rsid w:val="001038D8"/>
    <w:rsid w:val="001041B8"/>
    <w:rsid w:val="00104E02"/>
    <w:rsid w:val="00105FC1"/>
    <w:rsid w:val="001074F1"/>
    <w:rsid w:val="00107B07"/>
    <w:rsid w:val="001110CD"/>
    <w:rsid w:val="001127AE"/>
    <w:rsid w:val="001128D2"/>
    <w:rsid w:val="0011294A"/>
    <w:rsid w:val="00112D9F"/>
    <w:rsid w:val="00113507"/>
    <w:rsid w:val="001141C8"/>
    <w:rsid w:val="00115666"/>
    <w:rsid w:val="00115741"/>
    <w:rsid w:val="001160D5"/>
    <w:rsid w:val="001167CC"/>
    <w:rsid w:val="001173FE"/>
    <w:rsid w:val="001179FA"/>
    <w:rsid w:val="0012126A"/>
    <w:rsid w:val="00121FCA"/>
    <w:rsid w:val="001229AD"/>
    <w:rsid w:val="00122CA5"/>
    <w:rsid w:val="0012344B"/>
    <w:rsid w:val="001236B8"/>
    <w:rsid w:val="0012375F"/>
    <w:rsid w:val="00124344"/>
    <w:rsid w:val="001246CC"/>
    <w:rsid w:val="001250D6"/>
    <w:rsid w:val="0012589A"/>
    <w:rsid w:val="001268A5"/>
    <w:rsid w:val="001272EC"/>
    <w:rsid w:val="00127607"/>
    <w:rsid w:val="00130B10"/>
    <w:rsid w:val="00130C36"/>
    <w:rsid w:val="0013120D"/>
    <w:rsid w:val="00140725"/>
    <w:rsid w:val="00143A70"/>
    <w:rsid w:val="00143CD4"/>
    <w:rsid w:val="00144C58"/>
    <w:rsid w:val="00144E39"/>
    <w:rsid w:val="00145B43"/>
    <w:rsid w:val="00145FB7"/>
    <w:rsid w:val="00146923"/>
    <w:rsid w:val="00146BAD"/>
    <w:rsid w:val="00146ED2"/>
    <w:rsid w:val="00146EF5"/>
    <w:rsid w:val="001473DC"/>
    <w:rsid w:val="001510F0"/>
    <w:rsid w:val="001525BF"/>
    <w:rsid w:val="0015382C"/>
    <w:rsid w:val="00161188"/>
    <w:rsid w:val="001617DC"/>
    <w:rsid w:val="00161A91"/>
    <w:rsid w:val="00163928"/>
    <w:rsid w:val="00163EA8"/>
    <w:rsid w:val="00164B98"/>
    <w:rsid w:val="00164CEC"/>
    <w:rsid w:val="00164EA0"/>
    <w:rsid w:val="00164F05"/>
    <w:rsid w:val="001656D9"/>
    <w:rsid w:val="001667BE"/>
    <w:rsid w:val="00167ADE"/>
    <w:rsid w:val="00167C78"/>
    <w:rsid w:val="00170133"/>
    <w:rsid w:val="001709E4"/>
    <w:rsid w:val="00171325"/>
    <w:rsid w:val="00171381"/>
    <w:rsid w:val="00172253"/>
    <w:rsid w:val="00172642"/>
    <w:rsid w:val="001732D1"/>
    <w:rsid w:val="0017352C"/>
    <w:rsid w:val="00173C85"/>
    <w:rsid w:val="00174DD5"/>
    <w:rsid w:val="001755AE"/>
    <w:rsid w:val="00175C52"/>
    <w:rsid w:val="00176A05"/>
    <w:rsid w:val="00176E02"/>
    <w:rsid w:val="0018121D"/>
    <w:rsid w:val="00181F18"/>
    <w:rsid w:val="00182317"/>
    <w:rsid w:val="0018299F"/>
    <w:rsid w:val="00182CAD"/>
    <w:rsid w:val="0018320D"/>
    <w:rsid w:val="001833A9"/>
    <w:rsid w:val="0018379C"/>
    <w:rsid w:val="001865C8"/>
    <w:rsid w:val="00191C40"/>
    <w:rsid w:val="00191E1F"/>
    <w:rsid w:val="001923AE"/>
    <w:rsid w:val="0019243B"/>
    <w:rsid w:val="001925F5"/>
    <w:rsid w:val="001926CD"/>
    <w:rsid w:val="001927A6"/>
    <w:rsid w:val="00192D33"/>
    <w:rsid w:val="00192E25"/>
    <w:rsid w:val="00193540"/>
    <w:rsid w:val="00194DEB"/>
    <w:rsid w:val="001957DC"/>
    <w:rsid w:val="00195E21"/>
    <w:rsid w:val="00196641"/>
    <w:rsid w:val="00196EEE"/>
    <w:rsid w:val="001A01BE"/>
    <w:rsid w:val="001A0D0B"/>
    <w:rsid w:val="001A0E38"/>
    <w:rsid w:val="001A23A7"/>
    <w:rsid w:val="001A2F08"/>
    <w:rsid w:val="001A492F"/>
    <w:rsid w:val="001A4E0E"/>
    <w:rsid w:val="001A4E12"/>
    <w:rsid w:val="001A6E3E"/>
    <w:rsid w:val="001A7731"/>
    <w:rsid w:val="001A7C55"/>
    <w:rsid w:val="001B0A81"/>
    <w:rsid w:val="001B355A"/>
    <w:rsid w:val="001B409E"/>
    <w:rsid w:val="001B500F"/>
    <w:rsid w:val="001B591A"/>
    <w:rsid w:val="001B5F18"/>
    <w:rsid w:val="001B6210"/>
    <w:rsid w:val="001B6C33"/>
    <w:rsid w:val="001C0330"/>
    <w:rsid w:val="001C0721"/>
    <w:rsid w:val="001C081D"/>
    <w:rsid w:val="001C2A81"/>
    <w:rsid w:val="001C2D5C"/>
    <w:rsid w:val="001C30A9"/>
    <w:rsid w:val="001C3F34"/>
    <w:rsid w:val="001C4263"/>
    <w:rsid w:val="001C47DF"/>
    <w:rsid w:val="001C4B6A"/>
    <w:rsid w:val="001C54FF"/>
    <w:rsid w:val="001C6B4E"/>
    <w:rsid w:val="001C77FF"/>
    <w:rsid w:val="001D007E"/>
    <w:rsid w:val="001D059E"/>
    <w:rsid w:val="001D0A6B"/>
    <w:rsid w:val="001D299B"/>
    <w:rsid w:val="001D2C22"/>
    <w:rsid w:val="001D2D3D"/>
    <w:rsid w:val="001D31CB"/>
    <w:rsid w:val="001D4B35"/>
    <w:rsid w:val="001D52D0"/>
    <w:rsid w:val="001D6315"/>
    <w:rsid w:val="001D69F0"/>
    <w:rsid w:val="001D75B2"/>
    <w:rsid w:val="001D7676"/>
    <w:rsid w:val="001D786A"/>
    <w:rsid w:val="001E01A9"/>
    <w:rsid w:val="001E01C7"/>
    <w:rsid w:val="001E1202"/>
    <w:rsid w:val="001E4112"/>
    <w:rsid w:val="001E49C4"/>
    <w:rsid w:val="001E5BD2"/>
    <w:rsid w:val="001E6C0B"/>
    <w:rsid w:val="001E6FF3"/>
    <w:rsid w:val="001E76E2"/>
    <w:rsid w:val="001F1227"/>
    <w:rsid w:val="001F321D"/>
    <w:rsid w:val="001F3538"/>
    <w:rsid w:val="001F36A7"/>
    <w:rsid w:val="001F3C42"/>
    <w:rsid w:val="001F428F"/>
    <w:rsid w:val="001F75D1"/>
    <w:rsid w:val="002018F7"/>
    <w:rsid w:val="00201CED"/>
    <w:rsid w:val="00203E47"/>
    <w:rsid w:val="00204DB4"/>
    <w:rsid w:val="0020504D"/>
    <w:rsid w:val="00205838"/>
    <w:rsid w:val="00205E07"/>
    <w:rsid w:val="00206550"/>
    <w:rsid w:val="002065A6"/>
    <w:rsid w:val="00206C54"/>
    <w:rsid w:val="00207014"/>
    <w:rsid w:val="00207586"/>
    <w:rsid w:val="002103B2"/>
    <w:rsid w:val="00210D38"/>
    <w:rsid w:val="0021106A"/>
    <w:rsid w:val="00211AA2"/>
    <w:rsid w:val="0021378D"/>
    <w:rsid w:val="00214A8A"/>
    <w:rsid w:val="00214F9A"/>
    <w:rsid w:val="00216839"/>
    <w:rsid w:val="00217E25"/>
    <w:rsid w:val="00220787"/>
    <w:rsid w:val="00220926"/>
    <w:rsid w:val="00220B81"/>
    <w:rsid w:val="00220D47"/>
    <w:rsid w:val="0022225D"/>
    <w:rsid w:val="002227B7"/>
    <w:rsid w:val="002238C9"/>
    <w:rsid w:val="00223AB5"/>
    <w:rsid w:val="00223B53"/>
    <w:rsid w:val="002243E8"/>
    <w:rsid w:val="00225682"/>
    <w:rsid w:val="00225D8A"/>
    <w:rsid w:val="00230403"/>
    <w:rsid w:val="0023067C"/>
    <w:rsid w:val="00230A2B"/>
    <w:rsid w:val="002337C7"/>
    <w:rsid w:val="002340E5"/>
    <w:rsid w:val="00234F78"/>
    <w:rsid w:val="00236B24"/>
    <w:rsid w:val="00237942"/>
    <w:rsid w:val="002413B5"/>
    <w:rsid w:val="002415D1"/>
    <w:rsid w:val="00242110"/>
    <w:rsid w:val="00242293"/>
    <w:rsid w:val="002428FF"/>
    <w:rsid w:val="00243093"/>
    <w:rsid w:val="002432B5"/>
    <w:rsid w:val="00243662"/>
    <w:rsid w:val="002444F6"/>
    <w:rsid w:val="00244650"/>
    <w:rsid w:val="00244689"/>
    <w:rsid w:val="00244A5D"/>
    <w:rsid w:val="00246D85"/>
    <w:rsid w:val="00247200"/>
    <w:rsid w:val="00250C0F"/>
    <w:rsid w:val="00251219"/>
    <w:rsid w:val="00251D6A"/>
    <w:rsid w:val="002525A1"/>
    <w:rsid w:val="00252612"/>
    <w:rsid w:val="00252A19"/>
    <w:rsid w:val="00252ED3"/>
    <w:rsid w:val="0025304F"/>
    <w:rsid w:val="00254CD9"/>
    <w:rsid w:val="002553EB"/>
    <w:rsid w:val="0025541E"/>
    <w:rsid w:val="00256123"/>
    <w:rsid w:val="00256898"/>
    <w:rsid w:val="00256ADD"/>
    <w:rsid w:val="00257343"/>
    <w:rsid w:val="00257C94"/>
    <w:rsid w:val="00257FC6"/>
    <w:rsid w:val="00260063"/>
    <w:rsid w:val="002633FE"/>
    <w:rsid w:val="002636F5"/>
    <w:rsid w:val="00264157"/>
    <w:rsid w:val="00267584"/>
    <w:rsid w:val="00270AF9"/>
    <w:rsid w:val="0027105D"/>
    <w:rsid w:val="0027203C"/>
    <w:rsid w:val="0027224E"/>
    <w:rsid w:val="00272393"/>
    <w:rsid w:val="0027281C"/>
    <w:rsid w:val="002740AE"/>
    <w:rsid w:val="00274536"/>
    <w:rsid w:val="00274EFB"/>
    <w:rsid w:val="00274F4E"/>
    <w:rsid w:val="00275EB0"/>
    <w:rsid w:val="00276288"/>
    <w:rsid w:val="00277855"/>
    <w:rsid w:val="0028191D"/>
    <w:rsid w:val="0028226F"/>
    <w:rsid w:val="00282505"/>
    <w:rsid w:val="00283CA6"/>
    <w:rsid w:val="00283CB6"/>
    <w:rsid w:val="002866C8"/>
    <w:rsid w:val="002907AA"/>
    <w:rsid w:val="00290FFF"/>
    <w:rsid w:val="002918E6"/>
    <w:rsid w:val="002919E4"/>
    <w:rsid w:val="00291FBB"/>
    <w:rsid w:val="00292E26"/>
    <w:rsid w:val="002948AE"/>
    <w:rsid w:val="00296F9C"/>
    <w:rsid w:val="00297418"/>
    <w:rsid w:val="00297FF4"/>
    <w:rsid w:val="002A254E"/>
    <w:rsid w:val="002A2769"/>
    <w:rsid w:val="002A386D"/>
    <w:rsid w:val="002A3AAE"/>
    <w:rsid w:val="002A660B"/>
    <w:rsid w:val="002A68BC"/>
    <w:rsid w:val="002A6A4B"/>
    <w:rsid w:val="002A6AD0"/>
    <w:rsid w:val="002A6ADD"/>
    <w:rsid w:val="002A7024"/>
    <w:rsid w:val="002A7FBE"/>
    <w:rsid w:val="002B00BB"/>
    <w:rsid w:val="002B0452"/>
    <w:rsid w:val="002B0FF4"/>
    <w:rsid w:val="002B1073"/>
    <w:rsid w:val="002B1971"/>
    <w:rsid w:val="002B260C"/>
    <w:rsid w:val="002B49DD"/>
    <w:rsid w:val="002B5314"/>
    <w:rsid w:val="002B5CCF"/>
    <w:rsid w:val="002B5DBF"/>
    <w:rsid w:val="002B63F8"/>
    <w:rsid w:val="002B7F49"/>
    <w:rsid w:val="002C0F7B"/>
    <w:rsid w:val="002C10BA"/>
    <w:rsid w:val="002C17D4"/>
    <w:rsid w:val="002C19D3"/>
    <w:rsid w:val="002C2766"/>
    <w:rsid w:val="002C2D13"/>
    <w:rsid w:val="002C35E9"/>
    <w:rsid w:val="002C508C"/>
    <w:rsid w:val="002C5490"/>
    <w:rsid w:val="002C56C2"/>
    <w:rsid w:val="002C5958"/>
    <w:rsid w:val="002D1255"/>
    <w:rsid w:val="002D1D15"/>
    <w:rsid w:val="002D1D36"/>
    <w:rsid w:val="002D2171"/>
    <w:rsid w:val="002D3033"/>
    <w:rsid w:val="002D36FB"/>
    <w:rsid w:val="002D4084"/>
    <w:rsid w:val="002D40B9"/>
    <w:rsid w:val="002D62F9"/>
    <w:rsid w:val="002E01ED"/>
    <w:rsid w:val="002E0AD5"/>
    <w:rsid w:val="002E173A"/>
    <w:rsid w:val="002E195B"/>
    <w:rsid w:val="002E3517"/>
    <w:rsid w:val="002E37AC"/>
    <w:rsid w:val="002E5B08"/>
    <w:rsid w:val="002E6E84"/>
    <w:rsid w:val="002E7A2B"/>
    <w:rsid w:val="002E7D0A"/>
    <w:rsid w:val="002F049E"/>
    <w:rsid w:val="002F0671"/>
    <w:rsid w:val="002F1445"/>
    <w:rsid w:val="002F19E3"/>
    <w:rsid w:val="002F1DE6"/>
    <w:rsid w:val="002F4B85"/>
    <w:rsid w:val="002F5419"/>
    <w:rsid w:val="002F5868"/>
    <w:rsid w:val="002F5D58"/>
    <w:rsid w:val="002F650A"/>
    <w:rsid w:val="002F676B"/>
    <w:rsid w:val="002F78D1"/>
    <w:rsid w:val="00300530"/>
    <w:rsid w:val="00300BD6"/>
    <w:rsid w:val="00300F34"/>
    <w:rsid w:val="0030119F"/>
    <w:rsid w:val="003011A0"/>
    <w:rsid w:val="0030167F"/>
    <w:rsid w:val="00302338"/>
    <w:rsid w:val="00303C2E"/>
    <w:rsid w:val="003054E4"/>
    <w:rsid w:val="00305E46"/>
    <w:rsid w:val="00306037"/>
    <w:rsid w:val="003072CE"/>
    <w:rsid w:val="00310607"/>
    <w:rsid w:val="003109CF"/>
    <w:rsid w:val="00311886"/>
    <w:rsid w:val="00311A8A"/>
    <w:rsid w:val="00311DC4"/>
    <w:rsid w:val="003132E9"/>
    <w:rsid w:val="003135F1"/>
    <w:rsid w:val="00313A85"/>
    <w:rsid w:val="003142FB"/>
    <w:rsid w:val="00314666"/>
    <w:rsid w:val="003163B7"/>
    <w:rsid w:val="00320E12"/>
    <w:rsid w:val="00321981"/>
    <w:rsid w:val="0032200D"/>
    <w:rsid w:val="0032285E"/>
    <w:rsid w:val="003230C1"/>
    <w:rsid w:val="003235F4"/>
    <w:rsid w:val="00323A26"/>
    <w:rsid w:val="00323DAE"/>
    <w:rsid w:val="00324D53"/>
    <w:rsid w:val="00324DEC"/>
    <w:rsid w:val="003250BD"/>
    <w:rsid w:val="0032734D"/>
    <w:rsid w:val="003303D7"/>
    <w:rsid w:val="00330A1F"/>
    <w:rsid w:val="00330CA1"/>
    <w:rsid w:val="00331C0D"/>
    <w:rsid w:val="00333126"/>
    <w:rsid w:val="003336FF"/>
    <w:rsid w:val="00333B8D"/>
    <w:rsid w:val="00333D70"/>
    <w:rsid w:val="003342BA"/>
    <w:rsid w:val="0033452F"/>
    <w:rsid w:val="003348CB"/>
    <w:rsid w:val="00334E2B"/>
    <w:rsid w:val="00335415"/>
    <w:rsid w:val="003356BE"/>
    <w:rsid w:val="00335854"/>
    <w:rsid w:val="00336735"/>
    <w:rsid w:val="00337C96"/>
    <w:rsid w:val="00340B59"/>
    <w:rsid w:val="00341815"/>
    <w:rsid w:val="003423A5"/>
    <w:rsid w:val="003428FC"/>
    <w:rsid w:val="00342B93"/>
    <w:rsid w:val="00342D4F"/>
    <w:rsid w:val="003439C3"/>
    <w:rsid w:val="003442B7"/>
    <w:rsid w:val="00345543"/>
    <w:rsid w:val="0034672B"/>
    <w:rsid w:val="00346839"/>
    <w:rsid w:val="00347911"/>
    <w:rsid w:val="003502CD"/>
    <w:rsid w:val="003506E2"/>
    <w:rsid w:val="003511C9"/>
    <w:rsid w:val="00351319"/>
    <w:rsid w:val="0035232A"/>
    <w:rsid w:val="00352520"/>
    <w:rsid w:val="00352C96"/>
    <w:rsid w:val="0035326C"/>
    <w:rsid w:val="00353303"/>
    <w:rsid w:val="00353962"/>
    <w:rsid w:val="00353FD5"/>
    <w:rsid w:val="0035465A"/>
    <w:rsid w:val="003547D2"/>
    <w:rsid w:val="00357F18"/>
    <w:rsid w:val="00363525"/>
    <w:rsid w:val="003648BC"/>
    <w:rsid w:val="00364988"/>
    <w:rsid w:val="00364AF9"/>
    <w:rsid w:val="00365297"/>
    <w:rsid w:val="003652C2"/>
    <w:rsid w:val="00365504"/>
    <w:rsid w:val="00367B3A"/>
    <w:rsid w:val="00367F97"/>
    <w:rsid w:val="0037079F"/>
    <w:rsid w:val="00370937"/>
    <w:rsid w:val="00371978"/>
    <w:rsid w:val="003719BA"/>
    <w:rsid w:val="00372238"/>
    <w:rsid w:val="00373A0C"/>
    <w:rsid w:val="00375CE9"/>
    <w:rsid w:val="00376A04"/>
    <w:rsid w:val="00376BAD"/>
    <w:rsid w:val="003779E6"/>
    <w:rsid w:val="00382CDA"/>
    <w:rsid w:val="00383B18"/>
    <w:rsid w:val="003858DF"/>
    <w:rsid w:val="00386132"/>
    <w:rsid w:val="00386AFD"/>
    <w:rsid w:val="00390A4F"/>
    <w:rsid w:val="0039180D"/>
    <w:rsid w:val="00392576"/>
    <w:rsid w:val="00392B8C"/>
    <w:rsid w:val="0039300F"/>
    <w:rsid w:val="00393A4A"/>
    <w:rsid w:val="00394836"/>
    <w:rsid w:val="003951F4"/>
    <w:rsid w:val="00397774"/>
    <w:rsid w:val="003A045B"/>
    <w:rsid w:val="003A06D4"/>
    <w:rsid w:val="003A0BA7"/>
    <w:rsid w:val="003A139D"/>
    <w:rsid w:val="003A1E64"/>
    <w:rsid w:val="003A1EA0"/>
    <w:rsid w:val="003A2B7B"/>
    <w:rsid w:val="003A346D"/>
    <w:rsid w:val="003A58ED"/>
    <w:rsid w:val="003A59A3"/>
    <w:rsid w:val="003A7201"/>
    <w:rsid w:val="003B039C"/>
    <w:rsid w:val="003B1A82"/>
    <w:rsid w:val="003B2547"/>
    <w:rsid w:val="003B2D97"/>
    <w:rsid w:val="003B2E6E"/>
    <w:rsid w:val="003B3865"/>
    <w:rsid w:val="003B3D84"/>
    <w:rsid w:val="003B42B9"/>
    <w:rsid w:val="003B44CB"/>
    <w:rsid w:val="003B480A"/>
    <w:rsid w:val="003B4D3F"/>
    <w:rsid w:val="003B57F0"/>
    <w:rsid w:val="003B6309"/>
    <w:rsid w:val="003B7A41"/>
    <w:rsid w:val="003B7ABF"/>
    <w:rsid w:val="003B7CAF"/>
    <w:rsid w:val="003B7E6D"/>
    <w:rsid w:val="003C2328"/>
    <w:rsid w:val="003C25A0"/>
    <w:rsid w:val="003C3015"/>
    <w:rsid w:val="003C3F5E"/>
    <w:rsid w:val="003C45B9"/>
    <w:rsid w:val="003C4D8C"/>
    <w:rsid w:val="003C5F9D"/>
    <w:rsid w:val="003C67BC"/>
    <w:rsid w:val="003C6E17"/>
    <w:rsid w:val="003C7823"/>
    <w:rsid w:val="003D0086"/>
    <w:rsid w:val="003D0E3C"/>
    <w:rsid w:val="003D0F3F"/>
    <w:rsid w:val="003D17BA"/>
    <w:rsid w:val="003D1CE2"/>
    <w:rsid w:val="003D1D86"/>
    <w:rsid w:val="003D290D"/>
    <w:rsid w:val="003D37E6"/>
    <w:rsid w:val="003D5A84"/>
    <w:rsid w:val="003D7393"/>
    <w:rsid w:val="003D74B2"/>
    <w:rsid w:val="003D7CEF"/>
    <w:rsid w:val="003E1342"/>
    <w:rsid w:val="003E1B7C"/>
    <w:rsid w:val="003E1DB8"/>
    <w:rsid w:val="003E2076"/>
    <w:rsid w:val="003E2243"/>
    <w:rsid w:val="003E28A4"/>
    <w:rsid w:val="003E2FB1"/>
    <w:rsid w:val="003E301F"/>
    <w:rsid w:val="003E6557"/>
    <w:rsid w:val="003E77E1"/>
    <w:rsid w:val="003F0B02"/>
    <w:rsid w:val="003F17AD"/>
    <w:rsid w:val="003F35E6"/>
    <w:rsid w:val="003F5224"/>
    <w:rsid w:val="003F57EB"/>
    <w:rsid w:val="003F58E9"/>
    <w:rsid w:val="003F6CB8"/>
    <w:rsid w:val="003F6D11"/>
    <w:rsid w:val="004004F3"/>
    <w:rsid w:val="00400C6C"/>
    <w:rsid w:val="00401991"/>
    <w:rsid w:val="00401D94"/>
    <w:rsid w:val="00401F69"/>
    <w:rsid w:val="004033CD"/>
    <w:rsid w:val="004045C6"/>
    <w:rsid w:val="00406289"/>
    <w:rsid w:val="0040685A"/>
    <w:rsid w:val="00407CC6"/>
    <w:rsid w:val="0041049E"/>
    <w:rsid w:val="00410E3F"/>
    <w:rsid w:val="0041193C"/>
    <w:rsid w:val="00411B16"/>
    <w:rsid w:val="00411B86"/>
    <w:rsid w:val="00411D47"/>
    <w:rsid w:val="00411F5D"/>
    <w:rsid w:val="0041269A"/>
    <w:rsid w:val="00413BE8"/>
    <w:rsid w:val="004145E9"/>
    <w:rsid w:val="00415057"/>
    <w:rsid w:val="00415417"/>
    <w:rsid w:val="00417A7D"/>
    <w:rsid w:val="00417B1D"/>
    <w:rsid w:val="00420B18"/>
    <w:rsid w:val="00421E3F"/>
    <w:rsid w:val="00422844"/>
    <w:rsid w:val="00423144"/>
    <w:rsid w:val="004233D3"/>
    <w:rsid w:val="004246BC"/>
    <w:rsid w:val="00425A4F"/>
    <w:rsid w:val="0042676E"/>
    <w:rsid w:val="00430A99"/>
    <w:rsid w:val="0043223C"/>
    <w:rsid w:val="00432D39"/>
    <w:rsid w:val="004332E8"/>
    <w:rsid w:val="00434908"/>
    <w:rsid w:val="00434E40"/>
    <w:rsid w:val="00436D56"/>
    <w:rsid w:val="00436E5C"/>
    <w:rsid w:val="00437C4B"/>
    <w:rsid w:val="00440C51"/>
    <w:rsid w:val="00441D70"/>
    <w:rsid w:val="00442042"/>
    <w:rsid w:val="0044270A"/>
    <w:rsid w:val="00442B25"/>
    <w:rsid w:val="00443DA6"/>
    <w:rsid w:val="0044438E"/>
    <w:rsid w:val="00446349"/>
    <w:rsid w:val="00446B1E"/>
    <w:rsid w:val="004471E3"/>
    <w:rsid w:val="00450186"/>
    <w:rsid w:val="00450569"/>
    <w:rsid w:val="0045128A"/>
    <w:rsid w:val="0045168A"/>
    <w:rsid w:val="00452422"/>
    <w:rsid w:val="004549D6"/>
    <w:rsid w:val="00456479"/>
    <w:rsid w:val="00457DB3"/>
    <w:rsid w:val="00457F24"/>
    <w:rsid w:val="00460237"/>
    <w:rsid w:val="0046056B"/>
    <w:rsid w:val="00461DC9"/>
    <w:rsid w:val="0046227B"/>
    <w:rsid w:val="00462775"/>
    <w:rsid w:val="00463C46"/>
    <w:rsid w:val="00464938"/>
    <w:rsid w:val="0046506F"/>
    <w:rsid w:val="004661C2"/>
    <w:rsid w:val="00466615"/>
    <w:rsid w:val="0046664D"/>
    <w:rsid w:val="00466681"/>
    <w:rsid w:val="00466F44"/>
    <w:rsid w:val="00467490"/>
    <w:rsid w:val="00467C9D"/>
    <w:rsid w:val="00467DC5"/>
    <w:rsid w:val="00470640"/>
    <w:rsid w:val="00470FBB"/>
    <w:rsid w:val="0047205F"/>
    <w:rsid w:val="00473415"/>
    <w:rsid w:val="00473B4A"/>
    <w:rsid w:val="00475B08"/>
    <w:rsid w:val="004774D9"/>
    <w:rsid w:val="00480703"/>
    <w:rsid w:val="00480828"/>
    <w:rsid w:val="004809A5"/>
    <w:rsid w:val="004820EC"/>
    <w:rsid w:val="00482466"/>
    <w:rsid w:val="00482AA9"/>
    <w:rsid w:val="00482EC7"/>
    <w:rsid w:val="004847EB"/>
    <w:rsid w:val="00484850"/>
    <w:rsid w:val="00485FBD"/>
    <w:rsid w:val="004864E9"/>
    <w:rsid w:val="00486BE5"/>
    <w:rsid w:val="00486D04"/>
    <w:rsid w:val="00487E43"/>
    <w:rsid w:val="00487F03"/>
    <w:rsid w:val="004914A2"/>
    <w:rsid w:val="00491C55"/>
    <w:rsid w:val="00492D37"/>
    <w:rsid w:val="00492F63"/>
    <w:rsid w:val="004954D9"/>
    <w:rsid w:val="004966D0"/>
    <w:rsid w:val="0049783E"/>
    <w:rsid w:val="004A2D6A"/>
    <w:rsid w:val="004A2ED9"/>
    <w:rsid w:val="004A311A"/>
    <w:rsid w:val="004A33D6"/>
    <w:rsid w:val="004A38C3"/>
    <w:rsid w:val="004A4183"/>
    <w:rsid w:val="004A4C3F"/>
    <w:rsid w:val="004A4CAF"/>
    <w:rsid w:val="004A4D00"/>
    <w:rsid w:val="004A6739"/>
    <w:rsid w:val="004A7B0B"/>
    <w:rsid w:val="004B0042"/>
    <w:rsid w:val="004B019C"/>
    <w:rsid w:val="004B01C1"/>
    <w:rsid w:val="004B2240"/>
    <w:rsid w:val="004B37D8"/>
    <w:rsid w:val="004B39D9"/>
    <w:rsid w:val="004B3D62"/>
    <w:rsid w:val="004B4679"/>
    <w:rsid w:val="004B46AE"/>
    <w:rsid w:val="004B6241"/>
    <w:rsid w:val="004B6784"/>
    <w:rsid w:val="004C07CE"/>
    <w:rsid w:val="004C1678"/>
    <w:rsid w:val="004C23BC"/>
    <w:rsid w:val="004C24E1"/>
    <w:rsid w:val="004C4294"/>
    <w:rsid w:val="004C4787"/>
    <w:rsid w:val="004C57A0"/>
    <w:rsid w:val="004C602C"/>
    <w:rsid w:val="004C6FE6"/>
    <w:rsid w:val="004D07C6"/>
    <w:rsid w:val="004D2452"/>
    <w:rsid w:val="004D29E5"/>
    <w:rsid w:val="004D418F"/>
    <w:rsid w:val="004D41F0"/>
    <w:rsid w:val="004D4479"/>
    <w:rsid w:val="004D49C5"/>
    <w:rsid w:val="004D503F"/>
    <w:rsid w:val="004D5F50"/>
    <w:rsid w:val="004E0148"/>
    <w:rsid w:val="004E0763"/>
    <w:rsid w:val="004E0EF9"/>
    <w:rsid w:val="004E17F8"/>
    <w:rsid w:val="004E2221"/>
    <w:rsid w:val="004E30D9"/>
    <w:rsid w:val="004E38C2"/>
    <w:rsid w:val="004E443E"/>
    <w:rsid w:val="004E473D"/>
    <w:rsid w:val="004E4B26"/>
    <w:rsid w:val="004E5F54"/>
    <w:rsid w:val="004E680F"/>
    <w:rsid w:val="004E751E"/>
    <w:rsid w:val="004E7E7A"/>
    <w:rsid w:val="004F0EEB"/>
    <w:rsid w:val="004F1475"/>
    <w:rsid w:val="004F1899"/>
    <w:rsid w:val="004F37C8"/>
    <w:rsid w:val="004F5900"/>
    <w:rsid w:val="0050103D"/>
    <w:rsid w:val="00501657"/>
    <w:rsid w:val="00501A1E"/>
    <w:rsid w:val="005032C5"/>
    <w:rsid w:val="005037C5"/>
    <w:rsid w:val="00505919"/>
    <w:rsid w:val="00505B9A"/>
    <w:rsid w:val="005062DF"/>
    <w:rsid w:val="005108CF"/>
    <w:rsid w:val="00512D66"/>
    <w:rsid w:val="00513FF8"/>
    <w:rsid w:val="00515CDD"/>
    <w:rsid w:val="0051697F"/>
    <w:rsid w:val="005179C1"/>
    <w:rsid w:val="00520C10"/>
    <w:rsid w:val="005214F1"/>
    <w:rsid w:val="00521AF0"/>
    <w:rsid w:val="00521BA0"/>
    <w:rsid w:val="00521C1F"/>
    <w:rsid w:val="00521E3B"/>
    <w:rsid w:val="0052302F"/>
    <w:rsid w:val="005231FA"/>
    <w:rsid w:val="0052450D"/>
    <w:rsid w:val="00525C15"/>
    <w:rsid w:val="0052601F"/>
    <w:rsid w:val="005262AF"/>
    <w:rsid w:val="00527377"/>
    <w:rsid w:val="005278F7"/>
    <w:rsid w:val="00527ACE"/>
    <w:rsid w:val="00527B8E"/>
    <w:rsid w:val="005304DB"/>
    <w:rsid w:val="00531220"/>
    <w:rsid w:val="0053132D"/>
    <w:rsid w:val="00532466"/>
    <w:rsid w:val="00534302"/>
    <w:rsid w:val="005346DC"/>
    <w:rsid w:val="005356CF"/>
    <w:rsid w:val="00536CE2"/>
    <w:rsid w:val="0053770B"/>
    <w:rsid w:val="00540AF2"/>
    <w:rsid w:val="0054175B"/>
    <w:rsid w:val="00542118"/>
    <w:rsid w:val="005426DD"/>
    <w:rsid w:val="00542C49"/>
    <w:rsid w:val="00542C60"/>
    <w:rsid w:val="00542D7A"/>
    <w:rsid w:val="00543CBE"/>
    <w:rsid w:val="00546754"/>
    <w:rsid w:val="00547BAB"/>
    <w:rsid w:val="00550637"/>
    <w:rsid w:val="005509BC"/>
    <w:rsid w:val="0055367F"/>
    <w:rsid w:val="005537F1"/>
    <w:rsid w:val="0055602C"/>
    <w:rsid w:val="00556113"/>
    <w:rsid w:val="0055667E"/>
    <w:rsid w:val="00557226"/>
    <w:rsid w:val="005573D0"/>
    <w:rsid w:val="005606ED"/>
    <w:rsid w:val="00560903"/>
    <w:rsid w:val="00561720"/>
    <w:rsid w:val="00562105"/>
    <w:rsid w:val="00562694"/>
    <w:rsid w:val="00564147"/>
    <w:rsid w:val="00564809"/>
    <w:rsid w:val="00565384"/>
    <w:rsid w:val="005659C4"/>
    <w:rsid w:val="005672B1"/>
    <w:rsid w:val="005673C9"/>
    <w:rsid w:val="00567FA5"/>
    <w:rsid w:val="00573D82"/>
    <w:rsid w:val="0057511D"/>
    <w:rsid w:val="00575212"/>
    <w:rsid w:val="0057559E"/>
    <w:rsid w:val="00576ABE"/>
    <w:rsid w:val="00576E21"/>
    <w:rsid w:val="00576F22"/>
    <w:rsid w:val="005773FA"/>
    <w:rsid w:val="00577699"/>
    <w:rsid w:val="00577FA2"/>
    <w:rsid w:val="00580928"/>
    <w:rsid w:val="00580BB8"/>
    <w:rsid w:val="0058232E"/>
    <w:rsid w:val="00582D24"/>
    <w:rsid w:val="00583E1C"/>
    <w:rsid w:val="00585219"/>
    <w:rsid w:val="005860EB"/>
    <w:rsid w:val="0058780F"/>
    <w:rsid w:val="00591BFF"/>
    <w:rsid w:val="00591DCD"/>
    <w:rsid w:val="005922CC"/>
    <w:rsid w:val="005924D3"/>
    <w:rsid w:val="00592A8B"/>
    <w:rsid w:val="00593857"/>
    <w:rsid w:val="0059469C"/>
    <w:rsid w:val="00595653"/>
    <w:rsid w:val="00595B23"/>
    <w:rsid w:val="00595F30"/>
    <w:rsid w:val="00596702"/>
    <w:rsid w:val="00597F74"/>
    <w:rsid w:val="00597F78"/>
    <w:rsid w:val="005A0449"/>
    <w:rsid w:val="005A0BB9"/>
    <w:rsid w:val="005A10C1"/>
    <w:rsid w:val="005A3C0E"/>
    <w:rsid w:val="005A5C54"/>
    <w:rsid w:val="005B0467"/>
    <w:rsid w:val="005B05FF"/>
    <w:rsid w:val="005B2E06"/>
    <w:rsid w:val="005B6D61"/>
    <w:rsid w:val="005B7594"/>
    <w:rsid w:val="005C0813"/>
    <w:rsid w:val="005C0DD3"/>
    <w:rsid w:val="005C145B"/>
    <w:rsid w:val="005C2062"/>
    <w:rsid w:val="005C272D"/>
    <w:rsid w:val="005C2773"/>
    <w:rsid w:val="005C2AA9"/>
    <w:rsid w:val="005C31CF"/>
    <w:rsid w:val="005C334D"/>
    <w:rsid w:val="005C4B21"/>
    <w:rsid w:val="005C4E97"/>
    <w:rsid w:val="005C52F7"/>
    <w:rsid w:val="005C562D"/>
    <w:rsid w:val="005C5955"/>
    <w:rsid w:val="005C5D55"/>
    <w:rsid w:val="005C6178"/>
    <w:rsid w:val="005C6A1C"/>
    <w:rsid w:val="005C7D8E"/>
    <w:rsid w:val="005D0152"/>
    <w:rsid w:val="005D02B3"/>
    <w:rsid w:val="005D03A6"/>
    <w:rsid w:val="005D06CC"/>
    <w:rsid w:val="005D3292"/>
    <w:rsid w:val="005D33B9"/>
    <w:rsid w:val="005D44AE"/>
    <w:rsid w:val="005D49DF"/>
    <w:rsid w:val="005D532A"/>
    <w:rsid w:val="005D56B8"/>
    <w:rsid w:val="005D581B"/>
    <w:rsid w:val="005D6D32"/>
    <w:rsid w:val="005E2673"/>
    <w:rsid w:val="005E67D4"/>
    <w:rsid w:val="005E760E"/>
    <w:rsid w:val="005F046B"/>
    <w:rsid w:val="005F093E"/>
    <w:rsid w:val="005F09CD"/>
    <w:rsid w:val="005F0E45"/>
    <w:rsid w:val="005F149D"/>
    <w:rsid w:val="005F15EE"/>
    <w:rsid w:val="005F1CD9"/>
    <w:rsid w:val="005F2DBC"/>
    <w:rsid w:val="005F6811"/>
    <w:rsid w:val="005F73BE"/>
    <w:rsid w:val="00600490"/>
    <w:rsid w:val="006008AE"/>
    <w:rsid w:val="00600A46"/>
    <w:rsid w:val="006014EC"/>
    <w:rsid w:val="00601C18"/>
    <w:rsid w:val="00602A51"/>
    <w:rsid w:val="00602EF4"/>
    <w:rsid w:val="006030EA"/>
    <w:rsid w:val="00603EEF"/>
    <w:rsid w:val="006045A6"/>
    <w:rsid w:val="00604AA5"/>
    <w:rsid w:val="006058A6"/>
    <w:rsid w:val="006066CB"/>
    <w:rsid w:val="0060686E"/>
    <w:rsid w:val="00611447"/>
    <w:rsid w:val="00611702"/>
    <w:rsid w:val="006119AC"/>
    <w:rsid w:val="00612517"/>
    <w:rsid w:val="0061280E"/>
    <w:rsid w:val="00613161"/>
    <w:rsid w:val="0061323C"/>
    <w:rsid w:val="0061456F"/>
    <w:rsid w:val="00614E47"/>
    <w:rsid w:val="006156D5"/>
    <w:rsid w:val="00615A85"/>
    <w:rsid w:val="00617332"/>
    <w:rsid w:val="00617371"/>
    <w:rsid w:val="00617B42"/>
    <w:rsid w:val="00620285"/>
    <w:rsid w:val="0062142F"/>
    <w:rsid w:val="00621E20"/>
    <w:rsid w:val="0062333C"/>
    <w:rsid w:val="006242B7"/>
    <w:rsid w:val="00624952"/>
    <w:rsid w:val="00625B1E"/>
    <w:rsid w:val="00625D66"/>
    <w:rsid w:val="00627287"/>
    <w:rsid w:val="00627A73"/>
    <w:rsid w:val="00631126"/>
    <w:rsid w:val="00631456"/>
    <w:rsid w:val="00631479"/>
    <w:rsid w:val="00631795"/>
    <w:rsid w:val="00634006"/>
    <w:rsid w:val="006352A5"/>
    <w:rsid w:val="006357E1"/>
    <w:rsid w:val="00635BB0"/>
    <w:rsid w:val="00635E51"/>
    <w:rsid w:val="006363CB"/>
    <w:rsid w:val="006400AC"/>
    <w:rsid w:val="006401B4"/>
    <w:rsid w:val="0064188D"/>
    <w:rsid w:val="00642065"/>
    <w:rsid w:val="00643010"/>
    <w:rsid w:val="0064357B"/>
    <w:rsid w:val="00643A61"/>
    <w:rsid w:val="00644030"/>
    <w:rsid w:val="00644042"/>
    <w:rsid w:val="00644981"/>
    <w:rsid w:val="00644B5E"/>
    <w:rsid w:val="00644EFD"/>
    <w:rsid w:val="00645E5D"/>
    <w:rsid w:val="00646303"/>
    <w:rsid w:val="006468E7"/>
    <w:rsid w:val="00646D83"/>
    <w:rsid w:val="00651143"/>
    <w:rsid w:val="006516B9"/>
    <w:rsid w:val="00651CB3"/>
    <w:rsid w:val="00654C3D"/>
    <w:rsid w:val="00654DF8"/>
    <w:rsid w:val="0065605A"/>
    <w:rsid w:val="00656311"/>
    <w:rsid w:val="0065649C"/>
    <w:rsid w:val="006564C7"/>
    <w:rsid w:val="00656878"/>
    <w:rsid w:val="00661B0E"/>
    <w:rsid w:val="00661B43"/>
    <w:rsid w:val="006622AF"/>
    <w:rsid w:val="00662E23"/>
    <w:rsid w:val="00663F7B"/>
    <w:rsid w:val="0066488A"/>
    <w:rsid w:val="00666261"/>
    <w:rsid w:val="006712E6"/>
    <w:rsid w:val="00671C7F"/>
    <w:rsid w:val="00671F1A"/>
    <w:rsid w:val="00673912"/>
    <w:rsid w:val="00674626"/>
    <w:rsid w:val="00674700"/>
    <w:rsid w:val="006748C8"/>
    <w:rsid w:val="00675615"/>
    <w:rsid w:val="00676B4D"/>
    <w:rsid w:val="00676E80"/>
    <w:rsid w:val="00677AD8"/>
    <w:rsid w:val="0068024F"/>
    <w:rsid w:val="006802D0"/>
    <w:rsid w:val="00680872"/>
    <w:rsid w:val="00680C9A"/>
    <w:rsid w:val="00681536"/>
    <w:rsid w:val="006815AF"/>
    <w:rsid w:val="00681946"/>
    <w:rsid w:val="00681F89"/>
    <w:rsid w:val="0068295C"/>
    <w:rsid w:val="0068421C"/>
    <w:rsid w:val="00685896"/>
    <w:rsid w:val="00685C0D"/>
    <w:rsid w:val="00685DFA"/>
    <w:rsid w:val="00686DE8"/>
    <w:rsid w:val="0068723C"/>
    <w:rsid w:val="006874C7"/>
    <w:rsid w:val="00687B7F"/>
    <w:rsid w:val="00687E12"/>
    <w:rsid w:val="00691537"/>
    <w:rsid w:val="0069178F"/>
    <w:rsid w:val="00691979"/>
    <w:rsid w:val="006921C4"/>
    <w:rsid w:val="00692798"/>
    <w:rsid w:val="006937C8"/>
    <w:rsid w:val="00695D00"/>
    <w:rsid w:val="00696565"/>
    <w:rsid w:val="00696DEE"/>
    <w:rsid w:val="006A09C2"/>
    <w:rsid w:val="006A0B51"/>
    <w:rsid w:val="006A12E6"/>
    <w:rsid w:val="006A15F0"/>
    <w:rsid w:val="006A1CC0"/>
    <w:rsid w:val="006A2B82"/>
    <w:rsid w:val="006A328B"/>
    <w:rsid w:val="006A42C7"/>
    <w:rsid w:val="006A4AB1"/>
    <w:rsid w:val="006A57C1"/>
    <w:rsid w:val="006A703D"/>
    <w:rsid w:val="006A768E"/>
    <w:rsid w:val="006A7D6D"/>
    <w:rsid w:val="006B1765"/>
    <w:rsid w:val="006B2A4B"/>
    <w:rsid w:val="006B2B53"/>
    <w:rsid w:val="006B35DE"/>
    <w:rsid w:val="006B3B67"/>
    <w:rsid w:val="006B47B5"/>
    <w:rsid w:val="006B4966"/>
    <w:rsid w:val="006B54DE"/>
    <w:rsid w:val="006B5659"/>
    <w:rsid w:val="006B5D73"/>
    <w:rsid w:val="006B6637"/>
    <w:rsid w:val="006B6816"/>
    <w:rsid w:val="006B7650"/>
    <w:rsid w:val="006B76EA"/>
    <w:rsid w:val="006B7FD5"/>
    <w:rsid w:val="006C09EE"/>
    <w:rsid w:val="006C183E"/>
    <w:rsid w:val="006C18A0"/>
    <w:rsid w:val="006C2106"/>
    <w:rsid w:val="006C263F"/>
    <w:rsid w:val="006C2B53"/>
    <w:rsid w:val="006C36F8"/>
    <w:rsid w:val="006C4033"/>
    <w:rsid w:val="006C54EF"/>
    <w:rsid w:val="006C643D"/>
    <w:rsid w:val="006C7434"/>
    <w:rsid w:val="006C7D30"/>
    <w:rsid w:val="006D0710"/>
    <w:rsid w:val="006D311E"/>
    <w:rsid w:val="006D3BB6"/>
    <w:rsid w:val="006D4345"/>
    <w:rsid w:val="006D4DC6"/>
    <w:rsid w:val="006D6AA0"/>
    <w:rsid w:val="006D6C12"/>
    <w:rsid w:val="006E08F3"/>
    <w:rsid w:val="006E0A61"/>
    <w:rsid w:val="006E135F"/>
    <w:rsid w:val="006E2BF4"/>
    <w:rsid w:val="006E3051"/>
    <w:rsid w:val="006E3690"/>
    <w:rsid w:val="006E3B9D"/>
    <w:rsid w:val="006E410A"/>
    <w:rsid w:val="006E482C"/>
    <w:rsid w:val="006E5149"/>
    <w:rsid w:val="006E69AA"/>
    <w:rsid w:val="006F0D9D"/>
    <w:rsid w:val="006F1FBA"/>
    <w:rsid w:val="006F20A2"/>
    <w:rsid w:val="006F2616"/>
    <w:rsid w:val="006F2A2A"/>
    <w:rsid w:val="006F4698"/>
    <w:rsid w:val="006F5178"/>
    <w:rsid w:val="006F5717"/>
    <w:rsid w:val="006F58CE"/>
    <w:rsid w:val="006F62CD"/>
    <w:rsid w:val="006F63B3"/>
    <w:rsid w:val="006F7670"/>
    <w:rsid w:val="006F7704"/>
    <w:rsid w:val="006F7847"/>
    <w:rsid w:val="0070006B"/>
    <w:rsid w:val="0070180D"/>
    <w:rsid w:val="00701A08"/>
    <w:rsid w:val="00703220"/>
    <w:rsid w:val="0070394C"/>
    <w:rsid w:val="007043F9"/>
    <w:rsid w:val="0070676C"/>
    <w:rsid w:val="00707567"/>
    <w:rsid w:val="00710433"/>
    <w:rsid w:val="00711308"/>
    <w:rsid w:val="007113A0"/>
    <w:rsid w:val="00711472"/>
    <w:rsid w:val="00711826"/>
    <w:rsid w:val="007122D5"/>
    <w:rsid w:val="007123E0"/>
    <w:rsid w:val="00712B57"/>
    <w:rsid w:val="00712DD0"/>
    <w:rsid w:val="007140D3"/>
    <w:rsid w:val="007143A6"/>
    <w:rsid w:val="00714A01"/>
    <w:rsid w:val="00714D8A"/>
    <w:rsid w:val="007153AB"/>
    <w:rsid w:val="007158AA"/>
    <w:rsid w:val="007162B8"/>
    <w:rsid w:val="007165A7"/>
    <w:rsid w:val="00716B56"/>
    <w:rsid w:val="00717022"/>
    <w:rsid w:val="0071774E"/>
    <w:rsid w:val="00717FBB"/>
    <w:rsid w:val="007204B1"/>
    <w:rsid w:val="007204E3"/>
    <w:rsid w:val="007209BD"/>
    <w:rsid w:val="0072108D"/>
    <w:rsid w:val="007216A5"/>
    <w:rsid w:val="00721FD0"/>
    <w:rsid w:val="00722717"/>
    <w:rsid w:val="00723633"/>
    <w:rsid w:val="007243E2"/>
    <w:rsid w:val="007244DB"/>
    <w:rsid w:val="0072517B"/>
    <w:rsid w:val="00730C64"/>
    <w:rsid w:val="0073115C"/>
    <w:rsid w:val="007329B8"/>
    <w:rsid w:val="0073316B"/>
    <w:rsid w:val="00733C9B"/>
    <w:rsid w:val="00736A48"/>
    <w:rsid w:val="00737067"/>
    <w:rsid w:val="0073721C"/>
    <w:rsid w:val="0073729E"/>
    <w:rsid w:val="00737720"/>
    <w:rsid w:val="00737AFA"/>
    <w:rsid w:val="00737B5A"/>
    <w:rsid w:val="0074075C"/>
    <w:rsid w:val="0074130E"/>
    <w:rsid w:val="007427C6"/>
    <w:rsid w:val="00742ED0"/>
    <w:rsid w:val="00743082"/>
    <w:rsid w:val="00743090"/>
    <w:rsid w:val="0074444D"/>
    <w:rsid w:val="007461C6"/>
    <w:rsid w:val="007461F5"/>
    <w:rsid w:val="0074639C"/>
    <w:rsid w:val="00750ADE"/>
    <w:rsid w:val="0075145C"/>
    <w:rsid w:val="007514B4"/>
    <w:rsid w:val="007535EB"/>
    <w:rsid w:val="007540E7"/>
    <w:rsid w:val="007553A3"/>
    <w:rsid w:val="0075583A"/>
    <w:rsid w:val="00755C14"/>
    <w:rsid w:val="007604AE"/>
    <w:rsid w:val="00760975"/>
    <w:rsid w:val="00762936"/>
    <w:rsid w:val="00762AB6"/>
    <w:rsid w:val="00762E6A"/>
    <w:rsid w:val="007644FE"/>
    <w:rsid w:val="007646C4"/>
    <w:rsid w:val="00764EA1"/>
    <w:rsid w:val="00766199"/>
    <w:rsid w:val="007669BD"/>
    <w:rsid w:val="00767988"/>
    <w:rsid w:val="0077019B"/>
    <w:rsid w:val="00774560"/>
    <w:rsid w:val="0077459E"/>
    <w:rsid w:val="00774E22"/>
    <w:rsid w:val="00776031"/>
    <w:rsid w:val="007803EC"/>
    <w:rsid w:val="007805BD"/>
    <w:rsid w:val="00780A39"/>
    <w:rsid w:val="00780D27"/>
    <w:rsid w:val="00783363"/>
    <w:rsid w:val="00784FFD"/>
    <w:rsid w:val="007873EF"/>
    <w:rsid w:val="0078792B"/>
    <w:rsid w:val="0079150C"/>
    <w:rsid w:val="007919F2"/>
    <w:rsid w:val="00791B2C"/>
    <w:rsid w:val="007921A1"/>
    <w:rsid w:val="007926B3"/>
    <w:rsid w:val="0079576B"/>
    <w:rsid w:val="00796763"/>
    <w:rsid w:val="007A1283"/>
    <w:rsid w:val="007A2B45"/>
    <w:rsid w:val="007A3755"/>
    <w:rsid w:val="007A3DE1"/>
    <w:rsid w:val="007A4D62"/>
    <w:rsid w:val="007A4DCF"/>
    <w:rsid w:val="007A5647"/>
    <w:rsid w:val="007A632A"/>
    <w:rsid w:val="007A6463"/>
    <w:rsid w:val="007A750F"/>
    <w:rsid w:val="007A7E57"/>
    <w:rsid w:val="007B1179"/>
    <w:rsid w:val="007B2802"/>
    <w:rsid w:val="007B3EAC"/>
    <w:rsid w:val="007B4214"/>
    <w:rsid w:val="007B58E3"/>
    <w:rsid w:val="007B631A"/>
    <w:rsid w:val="007B67B1"/>
    <w:rsid w:val="007B71C2"/>
    <w:rsid w:val="007B7494"/>
    <w:rsid w:val="007C00F4"/>
    <w:rsid w:val="007C0799"/>
    <w:rsid w:val="007C1FD5"/>
    <w:rsid w:val="007C224E"/>
    <w:rsid w:val="007C46D1"/>
    <w:rsid w:val="007C48EB"/>
    <w:rsid w:val="007C5B98"/>
    <w:rsid w:val="007C5E29"/>
    <w:rsid w:val="007C62C6"/>
    <w:rsid w:val="007C6D9B"/>
    <w:rsid w:val="007D2E76"/>
    <w:rsid w:val="007D5207"/>
    <w:rsid w:val="007D7380"/>
    <w:rsid w:val="007D7D39"/>
    <w:rsid w:val="007D7D5D"/>
    <w:rsid w:val="007E0083"/>
    <w:rsid w:val="007E0513"/>
    <w:rsid w:val="007E08C8"/>
    <w:rsid w:val="007E0A83"/>
    <w:rsid w:val="007E0D03"/>
    <w:rsid w:val="007E1D6A"/>
    <w:rsid w:val="007E2660"/>
    <w:rsid w:val="007E28CF"/>
    <w:rsid w:val="007E2FA4"/>
    <w:rsid w:val="007E3167"/>
    <w:rsid w:val="007E3562"/>
    <w:rsid w:val="007E3823"/>
    <w:rsid w:val="007E4138"/>
    <w:rsid w:val="007E5784"/>
    <w:rsid w:val="007E6B35"/>
    <w:rsid w:val="007F198D"/>
    <w:rsid w:val="007F238D"/>
    <w:rsid w:val="007F5DE0"/>
    <w:rsid w:val="007F5E47"/>
    <w:rsid w:val="007F6395"/>
    <w:rsid w:val="007F6B36"/>
    <w:rsid w:val="007F6C74"/>
    <w:rsid w:val="007F7B26"/>
    <w:rsid w:val="00800D00"/>
    <w:rsid w:val="008022F7"/>
    <w:rsid w:val="00802E61"/>
    <w:rsid w:val="00803118"/>
    <w:rsid w:val="00803D27"/>
    <w:rsid w:val="008044D5"/>
    <w:rsid w:val="00804A42"/>
    <w:rsid w:val="00804C87"/>
    <w:rsid w:val="00805B9D"/>
    <w:rsid w:val="00807A1F"/>
    <w:rsid w:val="00810B68"/>
    <w:rsid w:val="008116C5"/>
    <w:rsid w:val="00811C5B"/>
    <w:rsid w:val="00814DE1"/>
    <w:rsid w:val="008153AF"/>
    <w:rsid w:val="008154A0"/>
    <w:rsid w:val="00815DA8"/>
    <w:rsid w:val="0081692D"/>
    <w:rsid w:val="008169D1"/>
    <w:rsid w:val="008170C5"/>
    <w:rsid w:val="00820422"/>
    <w:rsid w:val="00821C5F"/>
    <w:rsid w:val="00821FA9"/>
    <w:rsid w:val="008248C4"/>
    <w:rsid w:val="00825E86"/>
    <w:rsid w:val="00825ECC"/>
    <w:rsid w:val="00826566"/>
    <w:rsid w:val="008265D0"/>
    <w:rsid w:val="008302F1"/>
    <w:rsid w:val="00831DEC"/>
    <w:rsid w:val="00832B33"/>
    <w:rsid w:val="00834907"/>
    <w:rsid w:val="00834A66"/>
    <w:rsid w:val="0083605C"/>
    <w:rsid w:val="0083609F"/>
    <w:rsid w:val="00836E0E"/>
    <w:rsid w:val="00841FA6"/>
    <w:rsid w:val="00842054"/>
    <w:rsid w:val="00844958"/>
    <w:rsid w:val="00844BEF"/>
    <w:rsid w:val="00845BFE"/>
    <w:rsid w:val="008461A5"/>
    <w:rsid w:val="008461E8"/>
    <w:rsid w:val="0084659A"/>
    <w:rsid w:val="00846752"/>
    <w:rsid w:val="008505D8"/>
    <w:rsid w:val="00851865"/>
    <w:rsid w:val="00851A64"/>
    <w:rsid w:val="00852144"/>
    <w:rsid w:val="00852178"/>
    <w:rsid w:val="0085252B"/>
    <w:rsid w:val="00852B6C"/>
    <w:rsid w:val="00852EBA"/>
    <w:rsid w:val="0085458F"/>
    <w:rsid w:val="008551DC"/>
    <w:rsid w:val="0085563E"/>
    <w:rsid w:val="00855C5E"/>
    <w:rsid w:val="008565DD"/>
    <w:rsid w:val="00857C19"/>
    <w:rsid w:val="0086043A"/>
    <w:rsid w:val="008608F6"/>
    <w:rsid w:val="00860E09"/>
    <w:rsid w:val="0086124A"/>
    <w:rsid w:val="00861B6E"/>
    <w:rsid w:val="00862F73"/>
    <w:rsid w:val="00863329"/>
    <w:rsid w:val="00863F06"/>
    <w:rsid w:val="00864770"/>
    <w:rsid w:val="00867B80"/>
    <w:rsid w:val="008704B5"/>
    <w:rsid w:val="0087212E"/>
    <w:rsid w:val="00873B6D"/>
    <w:rsid w:val="008753FB"/>
    <w:rsid w:val="008754BC"/>
    <w:rsid w:val="00875944"/>
    <w:rsid w:val="00875D1A"/>
    <w:rsid w:val="00875DB5"/>
    <w:rsid w:val="008773FF"/>
    <w:rsid w:val="008805F6"/>
    <w:rsid w:val="00880F21"/>
    <w:rsid w:val="00881266"/>
    <w:rsid w:val="00881CBB"/>
    <w:rsid w:val="008826BD"/>
    <w:rsid w:val="00882CD2"/>
    <w:rsid w:val="00882D24"/>
    <w:rsid w:val="008830AF"/>
    <w:rsid w:val="008831E5"/>
    <w:rsid w:val="0088381F"/>
    <w:rsid w:val="00883B7E"/>
    <w:rsid w:val="00884DCC"/>
    <w:rsid w:val="008854FF"/>
    <w:rsid w:val="00885C04"/>
    <w:rsid w:val="008861B8"/>
    <w:rsid w:val="00886E91"/>
    <w:rsid w:val="00887454"/>
    <w:rsid w:val="0088783B"/>
    <w:rsid w:val="00891575"/>
    <w:rsid w:val="00891B49"/>
    <w:rsid w:val="00891DAC"/>
    <w:rsid w:val="00891FDB"/>
    <w:rsid w:val="00892286"/>
    <w:rsid w:val="008927A8"/>
    <w:rsid w:val="008939F3"/>
    <w:rsid w:val="00893B96"/>
    <w:rsid w:val="0089655E"/>
    <w:rsid w:val="00896B52"/>
    <w:rsid w:val="008970B6"/>
    <w:rsid w:val="008976A4"/>
    <w:rsid w:val="008A1B1F"/>
    <w:rsid w:val="008A1CE8"/>
    <w:rsid w:val="008A3625"/>
    <w:rsid w:val="008A5386"/>
    <w:rsid w:val="008A5F3F"/>
    <w:rsid w:val="008A6923"/>
    <w:rsid w:val="008A69E4"/>
    <w:rsid w:val="008A6D5C"/>
    <w:rsid w:val="008A7E3D"/>
    <w:rsid w:val="008B08C1"/>
    <w:rsid w:val="008B24DB"/>
    <w:rsid w:val="008B38C9"/>
    <w:rsid w:val="008B3AEA"/>
    <w:rsid w:val="008B4AE1"/>
    <w:rsid w:val="008B5A60"/>
    <w:rsid w:val="008B753F"/>
    <w:rsid w:val="008C0858"/>
    <w:rsid w:val="008C0D69"/>
    <w:rsid w:val="008C0E70"/>
    <w:rsid w:val="008C1506"/>
    <w:rsid w:val="008C1538"/>
    <w:rsid w:val="008C1AF5"/>
    <w:rsid w:val="008C258C"/>
    <w:rsid w:val="008C388D"/>
    <w:rsid w:val="008C3EB2"/>
    <w:rsid w:val="008C5973"/>
    <w:rsid w:val="008C5E40"/>
    <w:rsid w:val="008C5FA3"/>
    <w:rsid w:val="008C6038"/>
    <w:rsid w:val="008C6984"/>
    <w:rsid w:val="008C6B66"/>
    <w:rsid w:val="008C7E3C"/>
    <w:rsid w:val="008D1895"/>
    <w:rsid w:val="008D1DE2"/>
    <w:rsid w:val="008D3400"/>
    <w:rsid w:val="008D3D0A"/>
    <w:rsid w:val="008D3F66"/>
    <w:rsid w:val="008D51C1"/>
    <w:rsid w:val="008D6030"/>
    <w:rsid w:val="008D7AA1"/>
    <w:rsid w:val="008E00DE"/>
    <w:rsid w:val="008E0834"/>
    <w:rsid w:val="008E098A"/>
    <w:rsid w:val="008E1CE0"/>
    <w:rsid w:val="008E3227"/>
    <w:rsid w:val="008E3550"/>
    <w:rsid w:val="008E4575"/>
    <w:rsid w:val="008E468D"/>
    <w:rsid w:val="008E5A9E"/>
    <w:rsid w:val="008E65F7"/>
    <w:rsid w:val="008E6B4A"/>
    <w:rsid w:val="008F3E58"/>
    <w:rsid w:val="008F411A"/>
    <w:rsid w:val="008F56C2"/>
    <w:rsid w:val="008F5AB2"/>
    <w:rsid w:val="008F5CAB"/>
    <w:rsid w:val="008F66B5"/>
    <w:rsid w:val="008F72CA"/>
    <w:rsid w:val="008F7890"/>
    <w:rsid w:val="00900156"/>
    <w:rsid w:val="0090017E"/>
    <w:rsid w:val="00901E30"/>
    <w:rsid w:val="00901EF3"/>
    <w:rsid w:val="00906440"/>
    <w:rsid w:val="00906718"/>
    <w:rsid w:val="0090745B"/>
    <w:rsid w:val="009100F7"/>
    <w:rsid w:val="00911A5C"/>
    <w:rsid w:val="00911BD3"/>
    <w:rsid w:val="00912A81"/>
    <w:rsid w:val="00913940"/>
    <w:rsid w:val="00914CDC"/>
    <w:rsid w:val="00915CB6"/>
    <w:rsid w:val="00916B48"/>
    <w:rsid w:val="00920E89"/>
    <w:rsid w:val="0092106E"/>
    <w:rsid w:val="0092118D"/>
    <w:rsid w:val="00921227"/>
    <w:rsid w:val="0092181D"/>
    <w:rsid w:val="00921A8D"/>
    <w:rsid w:val="00924C33"/>
    <w:rsid w:val="00924F61"/>
    <w:rsid w:val="00926600"/>
    <w:rsid w:val="0093126E"/>
    <w:rsid w:val="00931428"/>
    <w:rsid w:val="009321A4"/>
    <w:rsid w:val="009331F3"/>
    <w:rsid w:val="00933BE4"/>
    <w:rsid w:val="00933FC9"/>
    <w:rsid w:val="00934C07"/>
    <w:rsid w:val="0093593F"/>
    <w:rsid w:val="009365C0"/>
    <w:rsid w:val="00936FA1"/>
    <w:rsid w:val="00937B56"/>
    <w:rsid w:val="00940A7C"/>
    <w:rsid w:val="00940F47"/>
    <w:rsid w:val="00941EE0"/>
    <w:rsid w:val="009422F2"/>
    <w:rsid w:val="00942E35"/>
    <w:rsid w:val="00942E86"/>
    <w:rsid w:val="00943B32"/>
    <w:rsid w:val="00944A83"/>
    <w:rsid w:val="0094554A"/>
    <w:rsid w:val="00945D68"/>
    <w:rsid w:val="00945F54"/>
    <w:rsid w:val="00946CB1"/>
    <w:rsid w:val="00946D86"/>
    <w:rsid w:val="00946FCA"/>
    <w:rsid w:val="0094720D"/>
    <w:rsid w:val="00950B18"/>
    <w:rsid w:val="0095108B"/>
    <w:rsid w:val="00951106"/>
    <w:rsid w:val="009514DD"/>
    <w:rsid w:val="00953EDC"/>
    <w:rsid w:val="009547A0"/>
    <w:rsid w:val="009551B3"/>
    <w:rsid w:val="00956E50"/>
    <w:rsid w:val="00957099"/>
    <w:rsid w:val="009609EB"/>
    <w:rsid w:val="00960DC2"/>
    <w:rsid w:val="009615CF"/>
    <w:rsid w:val="00961FF0"/>
    <w:rsid w:val="009630B6"/>
    <w:rsid w:val="00963797"/>
    <w:rsid w:val="0096450E"/>
    <w:rsid w:val="00964931"/>
    <w:rsid w:val="009660F9"/>
    <w:rsid w:val="00966166"/>
    <w:rsid w:val="009665E9"/>
    <w:rsid w:val="0096667E"/>
    <w:rsid w:val="00966848"/>
    <w:rsid w:val="00966F6F"/>
    <w:rsid w:val="00970568"/>
    <w:rsid w:val="00970B39"/>
    <w:rsid w:val="00970F98"/>
    <w:rsid w:val="00971525"/>
    <w:rsid w:val="00971DA8"/>
    <w:rsid w:val="0097286B"/>
    <w:rsid w:val="00973D0B"/>
    <w:rsid w:val="00974903"/>
    <w:rsid w:val="0097553D"/>
    <w:rsid w:val="00975BDB"/>
    <w:rsid w:val="00976108"/>
    <w:rsid w:val="00976814"/>
    <w:rsid w:val="00977831"/>
    <w:rsid w:val="009779D5"/>
    <w:rsid w:val="00977D18"/>
    <w:rsid w:val="00980CAA"/>
    <w:rsid w:val="00981377"/>
    <w:rsid w:val="00981805"/>
    <w:rsid w:val="00981AD1"/>
    <w:rsid w:val="00982119"/>
    <w:rsid w:val="00983F71"/>
    <w:rsid w:val="00984015"/>
    <w:rsid w:val="009844CD"/>
    <w:rsid w:val="00984C52"/>
    <w:rsid w:val="00985A99"/>
    <w:rsid w:val="00987A72"/>
    <w:rsid w:val="00987DF5"/>
    <w:rsid w:val="00987F64"/>
    <w:rsid w:val="00987F6D"/>
    <w:rsid w:val="009901A5"/>
    <w:rsid w:val="009910BE"/>
    <w:rsid w:val="00991F72"/>
    <w:rsid w:val="00992056"/>
    <w:rsid w:val="00992A0E"/>
    <w:rsid w:val="009931AE"/>
    <w:rsid w:val="0099488A"/>
    <w:rsid w:val="00995D17"/>
    <w:rsid w:val="00995DE2"/>
    <w:rsid w:val="00996483"/>
    <w:rsid w:val="00996DF9"/>
    <w:rsid w:val="009A17A0"/>
    <w:rsid w:val="009A1ED9"/>
    <w:rsid w:val="009A2468"/>
    <w:rsid w:val="009A255A"/>
    <w:rsid w:val="009A2E07"/>
    <w:rsid w:val="009A2FAE"/>
    <w:rsid w:val="009A43B6"/>
    <w:rsid w:val="009A5709"/>
    <w:rsid w:val="009A5901"/>
    <w:rsid w:val="009A5A4A"/>
    <w:rsid w:val="009A6B5D"/>
    <w:rsid w:val="009B0681"/>
    <w:rsid w:val="009B0726"/>
    <w:rsid w:val="009B116B"/>
    <w:rsid w:val="009B2383"/>
    <w:rsid w:val="009B2A03"/>
    <w:rsid w:val="009B330D"/>
    <w:rsid w:val="009B3C55"/>
    <w:rsid w:val="009B444D"/>
    <w:rsid w:val="009B4EDB"/>
    <w:rsid w:val="009B54D4"/>
    <w:rsid w:val="009B59CE"/>
    <w:rsid w:val="009B5CAE"/>
    <w:rsid w:val="009B67CE"/>
    <w:rsid w:val="009B68CD"/>
    <w:rsid w:val="009B745F"/>
    <w:rsid w:val="009B776A"/>
    <w:rsid w:val="009C2769"/>
    <w:rsid w:val="009C2B09"/>
    <w:rsid w:val="009C3434"/>
    <w:rsid w:val="009C4A46"/>
    <w:rsid w:val="009C5D2F"/>
    <w:rsid w:val="009C6B2A"/>
    <w:rsid w:val="009C7E40"/>
    <w:rsid w:val="009D0131"/>
    <w:rsid w:val="009D146E"/>
    <w:rsid w:val="009D1847"/>
    <w:rsid w:val="009D2134"/>
    <w:rsid w:val="009D3227"/>
    <w:rsid w:val="009D348A"/>
    <w:rsid w:val="009D38F9"/>
    <w:rsid w:val="009D41C7"/>
    <w:rsid w:val="009D483F"/>
    <w:rsid w:val="009D4DC1"/>
    <w:rsid w:val="009D54DD"/>
    <w:rsid w:val="009D573E"/>
    <w:rsid w:val="009D5A79"/>
    <w:rsid w:val="009D7141"/>
    <w:rsid w:val="009D7A9E"/>
    <w:rsid w:val="009E090D"/>
    <w:rsid w:val="009E09F8"/>
    <w:rsid w:val="009E11D3"/>
    <w:rsid w:val="009E12AF"/>
    <w:rsid w:val="009E1366"/>
    <w:rsid w:val="009E1410"/>
    <w:rsid w:val="009E1B87"/>
    <w:rsid w:val="009E1E8D"/>
    <w:rsid w:val="009E2AAB"/>
    <w:rsid w:val="009E3B14"/>
    <w:rsid w:val="009E423B"/>
    <w:rsid w:val="009E6001"/>
    <w:rsid w:val="009E68EC"/>
    <w:rsid w:val="009F03D2"/>
    <w:rsid w:val="009F0976"/>
    <w:rsid w:val="009F0B3E"/>
    <w:rsid w:val="009F13CE"/>
    <w:rsid w:val="009F19FD"/>
    <w:rsid w:val="009F24AF"/>
    <w:rsid w:val="009F3651"/>
    <w:rsid w:val="009F3AD6"/>
    <w:rsid w:val="009F46AC"/>
    <w:rsid w:val="009F5BD8"/>
    <w:rsid w:val="009F6538"/>
    <w:rsid w:val="009F6674"/>
    <w:rsid w:val="009F7734"/>
    <w:rsid w:val="009F7CEA"/>
    <w:rsid w:val="00A01915"/>
    <w:rsid w:val="00A03C7B"/>
    <w:rsid w:val="00A03CD4"/>
    <w:rsid w:val="00A03ED3"/>
    <w:rsid w:val="00A04628"/>
    <w:rsid w:val="00A04EB3"/>
    <w:rsid w:val="00A05C11"/>
    <w:rsid w:val="00A0691E"/>
    <w:rsid w:val="00A10088"/>
    <w:rsid w:val="00A100AB"/>
    <w:rsid w:val="00A108CF"/>
    <w:rsid w:val="00A1207B"/>
    <w:rsid w:val="00A12395"/>
    <w:rsid w:val="00A12A1E"/>
    <w:rsid w:val="00A13C23"/>
    <w:rsid w:val="00A13CC7"/>
    <w:rsid w:val="00A14261"/>
    <w:rsid w:val="00A142C2"/>
    <w:rsid w:val="00A14640"/>
    <w:rsid w:val="00A15F21"/>
    <w:rsid w:val="00A20554"/>
    <w:rsid w:val="00A21280"/>
    <w:rsid w:val="00A212A0"/>
    <w:rsid w:val="00A21712"/>
    <w:rsid w:val="00A21AA3"/>
    <w:rsid w:val="00A21D17"/>
    <w:rsid w:val="00A22648"/>
    <w:rsid w:val="00A23588"/>
    <w:rsid w:val="00A24779"/>
    <w:rsid w:val="00A247C2"/>
    <w:rsid w:val="00A252CB"/>
    <w:rsid w:val="00A255C7"/>
    <w:rsid w:val="00A26094"/>
    <w:rsid w:val="00A27387"/>
    <w:rsid w:val="00A27C14"/>
    <w:rsid w:val="00A30583"/>
    <w:rsid w:val="00A31D79"/>
    <w:rsid w:val="00A31D83"/>
    <w:rsid w:val="00A325FB"/>
    <w:rsid w:val="00A335C9"/>
    <w:rsid w:val="00A33A9A"/>
    <w:rsid w:val="00A35832"/>
    <w:rsid w:val="00A36A7F"/>
    <w:rsid w:val="00A37994"/>
    <w:rsid w:val="00A37A3E"/>
    <w:rsid w:val="00A4164F"/>
    <w:rsid w:val="00A4326F"/>
    <w:rsid w:val="00A44EB1"/>
    <w:rsid w:val="00A4565C"/>
    <w:rsid w:val="00A4580F"/>
    <w:rsid w:val="00A459FA"/>
    <w:rsid w:val="00A45D8B"/>
    <w:rsid w:val="00A46A5D"/>
    <w:rsid w:val="00A46D0B"/>
    <w:rsid w:val="00A47699"/>
    <w:rsid w:val="00A50EE1"/>
    <w:rsid w:val="00A510CA"/>
    <w:rsid w:val="00A5159E"/>
    <w:rsid w:val="00A52100"/>
    <w:rsid w:val="00A5310E"/>
    <w:rsid w:val="00A5320A"/>
    <w:rsid w:val="00A5321B"/>
    <w:rsid w:val="00A54531"/>
    <w:rsid w:val="00A5467F"/>
    <w:rsid w:val="00A55D65"/>
    <w:rsid w:val="00A56A10"/>
    <w:rsid w:val="00A5757F"/>
    <w:rsid w:val="00A60539"/>
    <w:rsid w:val="00A617C8"/>
    <w:rsid w:val="00A61A0F"/>
    <w:rsid w:val="00A650DD"/>
    <w:rsid w:val="00A65819"/>
    <w:rsid w:val="00A660AE"/>
    <w:rsid w:val="00A6768D"/>
    <w:rsid w:val="00A679D6"/>
    <w:rsid w:val="00A70512"/>
    <w:rsid w:val="00A70590"/>
    <w:rsid w:val="00A714F5"/>
    <w:rsid w:val="00A72D7E"/>
    <w:rsid w:val="00A72EF2"/>
    <w:rsid w:val="00A730CE"/>
    <w:rsid w:val="00A730E4"/>
    <w:rsid w:val="00A742DF"/>
    <w:rsid w:val="00A74301"/>
    <w:rsid w:val="00A748ED"/>
    <w:rsid w:val="00A751B6"/>
    <w:rsid w:val="00A808FA"/>
    <w:rsid w:val="00A8191A"/>
    <w:rsid w:val="00A837AB"/>
    <w:rsid w:val="00A83D62"/>
    <w:rsid w:val="00A847E7"/>
    <w:rsid w:val="00A84C22"/>
    <w:rsid w:val="00A85097"/>
    <w:rsid w:val="00A854C4"/>
    <w:rsid w:val="00A86306"/>
    <w:rsid w:val="00A86365"/>
    <w:rsid w:val="00A87DB8"/>
    <w:rsid w:val="00A91167"/>
    <w:rsid w:val="00A91218"/>
    <w:rsid w:val="00A92F22"/>
    <w:rsid w:val="00A93453"/>
    <w:rsid w:val="00A941A2"/>
    <w:rsid w:val="00A94EC9"/>
    <w:rsid w:val="00A9581E"/>
    <w:rsid w:val="00A959DF"/>
    <w:rsid w:val="00A95D54"/>
    <w:rsid w:val="00A96A41"/>
    <w:rsid w:val="00A96D07"/>
    <w:rsid w:val="00A97737"/>
    <w:rsid w:val="00AA0245"/>
    <w:rsid w:val="00AA02FB"/>
    <w:rsid w:val="00AA08B1"/>
    <w:rsid w:val="00AA08FD"/>
    <w:rsid w:val="00AA0C4B"/>
    <w:rsid w:val="00AA104D"/>
    <w:rsid w:val="00AA26AB"/>
    <w:rsid w:val="00AA2956"/>
    <w:rsid w:val="00AA2DE6"/>
    <w:rsid w:val="00AA33EE"/>
    <w:rsid w:val="00AA4E8B"/>
    <w:rsid w:val="00AA704A"/>
    <w:rsid w:val="00AA7363"/>
    <w:rsid w:val="00AA7D77"/>
    <w:rsid w:val="00AB0271"/>
    <w:rsid w:val="00AB06A0"/>
    <w:rsid w:val="00AB0B86"/>
    <w:rsid w:val="00AB0CCE"/>
    <w:rsid w:val="00AB1042"/>
    <w:rsid w:val="00AB108B"/>
    <w:rsid w:val="00AB15B3"/>
    <w:rsid w:val="00AB221B"/>
    <w:rsid w:val="00AB25F9"/>
    <w:rsid w:val="00AB2686"/>
    <w:rsid w:val="00AB2EC6"/>
    <w:rsid w:val="00AB4074"/>
    <w:rsid w:val="00AB4C78"/>
    <w:rsid w:val="00AB5893"/>
    <w:rsid w:val="00AB68EA"/>
    <w:rsid w:val="00AB6DF8"/>
    <w:rsid w:val="00AC1184"/>
    <w:rsid w:val="00AC1EBE"/>
    <w:rsid w:val="00AC1F86"/>
    <w:rsid w:val="00AC3043"/>
    <w:rsid w:val="00AC3907"/>
    <w:rsid w:val="00AC4078"/>
    <w:rsid w:val="00AC4551"/>
    <w:rsid w:val="00AC5D60"/>
    <w:rsid w:val="00AC62B1"/>
    <w:rsid w:val="00AC66C7"/>
    <w:rsid w:val="00AC7CBA"/>
    <w:rsid w:val="00AD223B"/>
    <w:rsid w:val="00AD40B6"/>
    <w:rsid w:val="00AD4CD0"/>
    <w:rsid w:val="00AD59EE"/>
    <w:rsid w:val="00AD79B7"/>
    <w:rsid w:val="00AE1284"/>
    <w:rsid w:val="00AE2AAB"/>
    <w:rsid w:val="00AE2CE4"/>
    <w:rsid w:val="00AE3298"/>
    <w:rsid w:val="00AE63A2"/>
    <w:rsid w:val="00AE69C2"/>
    <w:rsid w:val="00AE6D72"/>
    <w:rsid w:val="00AE7264"/>
    <w:rsid w:val="00AE7FFC"/>
    <w:rsid w:val="00AF05EC"/>
    <w:rsid w:val="00AF0E5B"/>
    <w:rsid w:val="00AF1375"/>
    <w:rsid w:val="00AF198F"/>
    <w:rsid w:val="00AF21BD"/>
    <w:rsid w:val="00AF25EB"/>
    <w:rsid w:val="00AF2DD8"/>
    <w:rsid w:val="00AF35D9"/>
    <w:rsid w:val="00AF3A7D"/>
    <w:rsid w:val="00AF45D7"/>
    <w:rsid w:val="00AF48CC"/>
    <w:rsid w:val="00AF50B1"/>
    <w:rsid w:val="00AF5287"/>
    <w:rsid w:val="00AF5948"/>
    <w:rsid w:val="00AF6167"/>
    <w:rsid w:val="00AF7ABF"/>
    <w:rsid w:val="00B01425"/>
    <w:rsid w:val="00B021D4"/>
    <w:rsid w:val="00B04393"/>
    <w:rsid w:val="00B04D76"/>
    <w:rsid w:val="00B058A4"/>
    <w:rsid w:val="00B060E9"/>
    <w:rsid w:val="00B06D88"/>
    <w:rsid w:val="00B07D78"/>
    <w:rsid w:val="00B10046"/>
    <w:rsid w:val="00B101DF"/>
    <w:rsid w:val="00B10A0D"/>
    <w:rsid w:val="00B115DB"/>
    <w:rsid w:val="00B1299C"/>
    <w:rsid w:val="00B12C01"/>
    <w:rsid w:val="00B12DBD"/>
    <w:rsid w:val="00B140C0"/>
    <w:rsid w:val="00B149A2"/>
    <w:rsid w:val="00B1501C"/>
    <w:rsid w:val="00B158EA"/>
    <w:rsid w:val="00B159DC"/>
    <w:rsid w:val="00B165D2"/>
    <w:rsid w:val="00B170C9"/>
    <w:rsid w:val="00B17226"/>
    <w:rsid w:val="00B1764A"/>
    <w:rsid w:val="00B21129"/>
    <w:rsid w:val="00B21465"/>
    <w:rsid w:val="00B21B47"/>
    <w:rsid w:val="00B22888"/>
    <w:rsid w:val="00B2307C"/>
    <w:rsid w:val="00B2334F"/>
    <w:rsid w:val="00B2338E"/>
    <w:rsid w:val="00B23EB6"/>
    <w:rsid w:val="00B24201"/>
    <w:rsid w:val="00B25A6A"/>
    <w:rsid w:val="00B25F9B"/>
    <w:rsid w:val="00B27451"/>
    <w:rsid w:val="00B2782A"/>
    <w:rsid w:val="00B341A1"/>
    <w:rsid w:val="00B34AE7"/>
    <w:rsid w:val="00B34C46"/>
    <w:rsid w:val="00B35CE3"/>
    <w:rsid w:val="00B36B39"/>
    <w:rsid w:val="00B37C6B"/>
    <w:rsid w:val="00B412C2"/>
    <w:rsid w:val="00B42137"/>
    <w:rsid w:val="00B432BD"/>
    <w:rsid w:val="00B44EC3"/>
    <w:rsid w:val="00B45935"/>
    <w:rsid w:val="00B4649D"/>
    <w:rsid w:val="00B47551"/>
    <w:rsid w:val="00B4766A"/>
    <w:rsid w:val="00B47E8E"/>
    <w:rsid w:val="00B5098D"/>
    <w:rsid w:val="00B50CB7"/>
    <w:rsid w:val="00B51B43"/>
    <w:rsid w:val="00B539B6"/>
    <w:rsid w:val="00B54F05"/>
    <w:rsid w:val="00B5799F"/>
    <w:rsid w:val="00B57C43"/>
    <w:rsid w:val="00B60B24"/>
    <w:rsid w:val="00B61244"/>
    <w:rsid w:val="00B61ADD"/>
    <w:rsid w:val="00B62104"/>
    <w:rsid w:val="00B636A0"/>
    <w:rsid w:val="00B65151"/>
    <w:rsid w:val="00B654D5"/>
    <w:rsid w:val="00B65969"/>
    <w:rsid w:val="00B659AC"/>
    <w:rsid w:val="00B65FFC"/>
    <w:rsid w:val="00B67688"/>
    <w:rsid w:val="00B70469"/>
    <w:rsid w:val="00B7046E"/>
    <w:rsid w:val="00B70495"/>
    <w:rsid w:val="00B7078F"/>
    <w:rsid w:val="00B713E5"/>
    <w:rsid w:val="00B7156A"/>
    <w:rsid w:val="00B71696"/>
    <w:rsid w:val="00B73364"/>
    <w:rsid w:val="00B75EE5"/>
    <w:rsid w:val="00B76101"/>
    <w:rsid w:val="00B8210C"/>
    <w:rsid w:val="00B8254C"/>
    <w:rsid w:val="00B83654"/>
    <w:rsid w:val="00B84449"/>
    <w:rsid w:val="00B86C38"/>
    <w:rsid w:val="00B86D62"/>
    <w:rsid w:val="00B8758A"/>
    <w:rsid w:val="00B903D6"/>
    <w:rsid w:val="00B907D7"/>
    <w:rsid w:val="00B90C7B"/>
    <w:rsid w:val="00B90D7F"/>
    <w:rsid w:val="00B91973"/>
    <w:rsid w:val="00B91DF7"/>
    <w:rsid w:val="00B9226F"/>
    <w:rsid w:val="00B9257B"/>
    <w:rsid w:val="00B9290B"/>
    <w:rsid w:val="00B93834"/>
    <w:rsid w:val="00B9410E"/>
    <w:rsid w:val="00B96C77"/>
    <w:rsid w:val="00BA02FD"/>
    <w:rsid w:val="00BA1170"/>
    <w:rsid w:val="00BA2042"/>
    <w:rsid w:val="00BA20A7"/>
    <w:rsid w:val="00BA4C4A"/>
    <w:rsid w:val="00BA5CA9"/>
    <w:rsid w:val="00BA5E64"/>
    <w:rsid w:val="00BA742B"/>
    <w:rsid w:val="00BA7A73"/>
    <w:rsid w:val="00BB0A08"/>
    <w:rsid w:val="00BB1748"/>
    <w:rsid w:val="00BB28A8"/>
    <w:rsid w:val="00BB3443"/>
    <w:rsid w:val="00BB46E1"/>
    <w:rsid w:val="00BB48FE"/>
    <w:rsid w:val="00BB797C"/>
    <w:rsid w:val="00BC12AC"/>
    <w:rsid w:val="00BC13A2"/>
    <w:rsid w:val="00BC1716"/>
    <w:rsid w:val="00BC1D89"/>
    <w:rsid w:val="00BC2096"/>
    <w:rsid w:val="00BC3022"/>
    <w:rsid w:val="00BC3079"/>
    <w:rsid w:val="00BC35F4"/>
    <w:rsid w:val="00BC3E28"/>
    <w:rsid w:val="00BC5AAA"/>
    <w:rsid w:val="00BC5D7A"/>
    <w:rsid w:val="00BC6004"/>
    <w:rsid w:val="00BC69EC"/>
    <w:rsid w:val="00BC6A3F"/>
    <w:rsid w:val="00BD0BC0"/>
    <w:rsid w:val="00BD0FB8"/>
    <w:rsid w:val="00BD2033"/>
    <w:rsid w:val="00BD2E14"/>
    <w:rsid w:val="00BD3994"/>
    <w:rsid w:val="00BD6AAE"/>
    <w:rsid w:val="00BD756C"/>
    <w:rsid w:val="00BD758B"/>
    <w:rsid w:val="00BD7F9C"/>
    <w:rsid w:val="00BE1B0D"/>
    <w:rsid w:val="00BE1F4C"/>
    <w:rsid w:val="00BE22BD"/>
    <w:rsid w:val="00BE37D5"/>
    <w:rsid w:val="00BE6BED"/>
    <w:rsid w:val="00BF02C8"/>
    <w:rsid w:val="00BF381D"/>
    <w:rsid w:val="00BF3F7C"/>
    <w:rsid w:val="00BF4604"/>
    <w:rsid w:val="00BF4F32"/>
    <w:rsid w:val="00BF522B"/>
    <w:rsid w:val="00BF60DE"/>
    <w:rsid w:val="00BF6381"/>
    <w:rsid w:val="00BF6443"/>
    <w:rsid w:val="00BF6C46"/>
    <w:rsid w:val="00BF6C54"/>
    <w:rsid w:val="00BF7012"/>
    <w:rsid w:val="00C00B5C"/>
    <w:rsid w:val="00C01345"/>
    <w:rsid w:val="00C03947"/>
    <w:rsid w:val="00C03BAB"/>
    <w:rsid w:val="00C03BEA"/>
    <w:rsid w:val="00C03FF5"/>
    <w:rsid w:val="00C05996"/>
    <w:rsid w:val="00C07314"/>
    <w:rsid w:val="00C0768F"/>
    <w:rsid w:val="00C108ED"/>
    <w:rsid w:val="00C119B3"/>
    <w:rsid w:val="00C13F6B"/>
    <w:rsid w:val="00C14835"/>
    <w:rsid w:val="00C1490F"/>
    <w:rsid w:val="00C15B8C"/>
    <w:rsid w:val="00C1680B"/>
    <w:rsid w:val="00C17C90"/>
    <w:rsid w:val="00C20E40"/>
    <w:rsid w:val="00C21E46"/>
    <w:rsid w:val="00C228E4"/>
    <w:rsid w:val="00C22E2C"/>
    <w:rsid w:val="00C238D6"/>
    <w:rsid w:val="00C23D5E"/>
    <w:rsid w:val="00C241ED"/>
    <w:rsid w:val="00C24B2B"/>
    <w:rsid w:val="00C2539C"/>
    <w:rsid w:val="00C26B83"/>
    <w:rsid w:val="00C30AA5"/>
    <w:rsid w:val="00C31051"/>
    <w:rsid w:val="00C326F8"/>
    <w:rsid w:val="00C351AC"/>
    <w:rsid w:val="00C35BE0"/>
    <w:rsid w:val="00C35ED2"/>
    <w:rsid w:val="00C367B1"/>
    <w:rsid w:val="00C379BB"/>
    <w:rsid w:val="00C37C37"/>
    <w:rsid w:val="00C40D35"/>
    <w:rsid w:val="00C41039"/>
    <w:rsid w:val="00C41A9C"/>
    <w:rsid w:val="00C4257A"/>
    <w:rsid w:val="00C43888"/>
    <w:rsid w:val="00C43C46"/>
    <w:rsid w:val="00C43D5E"/>
    <w:rsid w:val="00C43FA1"/>
    <w:rsid w:val="00C463F1"/>
    <w:rsid w:val="00C46E28"/>
    <w:rsid w:val="00C50A15"/>
    <w:rsid w:val="00C51E97"/>
    <w:rsid w:val="00C54056"/>
    <w:rsid w:val="00C54699"/>
    <w:rsid w:val="00C56A43"/>
    <w:rsid w:val="00C6229A"/>
    <w:rsid w:val="00C64196"/>
    <w:rsid w:val="00C659F5"/>
    <w:rsid w:val="00C66B5F"/>
    <w:rsid w:val="00C67998"/>
    <w:rsid w:val="00C67C3B"/>
    <w:rsid w:val="00C70079"/>
    <w:rsid w:val="00C70C08"/>
    <w:rsid w:val="00C71875"/>
    <w:rsid w:val="00C71F22"/>
    <w:rsid w:val="00C7265E"/>
    <w:rsid w:val="00C72A43"/>
    <w:rsid w:val="00C72FE8"/>
    <w:rsid w:val="00C73187"/>
    <w:rsid w:val="00C73525"/>
    <w:rsid w:val="00C74B7A"/>
    <w:rsid w:val="00C74B9B"/>
    <w:rsid w:val="00C74E71"/>
    <w:rsid w:val="00C76D9C"/>
    <w:rsid w:val="00C80609"/>
    <w:rsid w:val="00C82C57"/>
    <w:rsid w:val="00C82D0B"/>
    <w:rsid w:val="00C84349"/>
    <w:rsid w:val="00C845B0"/>
    <w:rsid w:val="00C85214"/>
    <w:rsid w:val="00C86074"/>
    <w:rsid w:val="00C864DE"/>
    <w:rsid w:val="00C873C0"/>
    <w:rsid w:val="00C87A5F"/>
    <w:rsid w:val="00C9063C"/>
    <w:rsid w:val="00C906E8"/>
    <w:rsid w:val="00C9086C"/>
    <w:rsid w:val="00C90D14"/>
    <w:rsid w:val="00C9194F"/>
    <w:rsid w:val="00C91E7D"/>
    <w:rsid w:val="00C9251D"/>
    <w:rsid w:val="00C92622"/>
    <w:rsid w:val="00C93752"/>
    <w:rsid w:val="00C95894"/>
    <w:rsid w:val="00C96874"/>
    <w:rsid w:val="00C96D2E"/>
    <w:rsid w:val="00C97863"/>
    <w:rsid w:val="00CA041B"/>
    <w:rsid w:val="00CA0F40"/>
    <w:rsid w:val="00CA15FB"/>
    <w:rsid w:val="00CA25C2"/>
    <w:rsid w:val="00CA2860"/>
    <w:rsid w:val="00CA28FA"/>
    <w:rsid w:val="00CA2AD8"/>
    <w:rsid w:val="00CA2EDA"/>
    <w:rsid w:val="00CA3D93"/>
    <w:rsid w:val="00CA4A12"/>
    <w:rsid w:val="00CA54AF"/>
    <w:rsid w:val="00CA6281"/>
    <w:rsid w:val="00CA6F31"/>
    <w:rsid w:val="00CA7345"/>
    <w:rsid w:val="00CA7A23"/>
    <w:rsid w:val="00CA7BA1"/>
    <w:rsid w:val="00CB0198"/>
    <w:rsid w:val="00CB0596"/>
    <w:rsid w:val="00CB0AAD"/>
    <w:rsid w:val="00CB17AC"/>
    <w:rsid w:val="00CB25C3"/>
    <w:rsid w:val="00CB2A7A"/>
    <w:rsid w:val="00CB4C84"/>
    <w:rsid w:val="00CB4D50"/>
    <w:rsid w:val="00CB577F"/>
    <w:rsid w:val="00CB5860"/>
    <w:rsid w:val="00CB5E27"/>
    <w:rsid w:val="00CB6768"/>
    <w:rsid w:val="00CB67F1"/>
    <w:rsid w:val="00CB6937"/>
    <w:rsid w:val="00CB73FD"/>
    <w:rsid w:val="00CB7500"/>
    <w:rsid w:val="00CB76E1"/>
    <w:rsid w:val="00CB7874"/>
    <w:rsid w:val="00CB7E20"/>
    <w:rsid w:val="00CC06A8"/>
    <w:rsid w:val="00CC0CF4"/>
    <w:rsid w:val="00CC1135"/>
    <w:rsid w:val="00CC201D"/>
    <w:rsid w:val="00CC2CEE"/>
    <w:rsid w:val="00CC45A1"/>
    <w:rsid w:val="00CC5200"/>
    <w:rsid w:val="00CC6049"/>
    <w:rsid w:val="00CC691D"/>
    <w:rsid w:val="00CD030E"/>
    <w:rsid w:val="00CD0BA0"/>
    <w:rsid w:val="00CD1365"/>
    <w:rsid w:val="00CD1727"/>
    <w:rsid w:val="00CD174F"/>
    <w:rsid w:val="00CD1954"/>
    <w:rsid w:val="00CD1F26"/>
    <w:rsid w:val="00CD2963"/>
    <w:rsid w:val="00CD56EB"/>
    <w:rsid w:val="00CD6EBB"/>
    <w:rsid w:val="00CD78BE"/>
    <w:rsid w:val="00CD7CD3"/>
    <w:rsid w:val="00CE02B7"/>
    <w:rsid w:val="00CE05E8"/>
    <w:rsid w:val="00CE1511"/>
    <w:rsid w:val="00CE26CB"/>
    <w:rsid w:val="00CE2FA4"/>
    <w:rsid w:val="00CE39A3"/>
    <w:rsid w:val="00CE4386"/>
    <w:rsid w:val="00CE48C0"/>
    <w:rsid w:val="00CE4D66"/>
    <w:rsid w:val="00CE5B25"/>
    <w:rsid w:val="00CE6EDF"/>
    <w:rsid w:val="00CE71F6"/>
    <w:rsid w:val="00CE7BA6"/>
    <w:rsid w:val="00CF02D2"/>
    <w:rsid w:val="00CF08A7"/>
    <w:rsid w:val="00CF3F2A"/>
    <w:rsid w:val="00CF55E1"/>
    <w:rsid w:val="00CF6471"/>
    <w:rsid w:val="00CF71B9"/>
    <w:rsid w:val="00CF7A57"/>
    <w:rsid w:val="00D00158"/>
    <w:rsid w:val="00D00D15"/>
    <w:rsid w:val="00D015F7"/>
    <w:rsid w:val="00D02869"/>
    <w:rsid w:val="00D02B50"/>
    <w:rsid w:val="00D02CAD"/>
    <w:rsid w:val="00D04CA8"/>
    <w:rsid w:val="00D04D5B"/>
    <w:rsid w:val="00D05A74"/>
    <w:rsid w:val="00D06EC0"/>
    <w:rsid w:val="00D06EF0"/>
    <w:rsid w:val="00D07083"/>
    <w:rsid w:val="00D10F30"/>
    <w:rsid w:val="00D1184C"/>
    <w:rsid w:val="00D12C1F"/>
    <w:rsid w:val="00D12E9D"/>
    <w:rsid w:val="00D131C9"/>
    <w:rsid w:val="00D138E3"/>
    <w:rsid w:val="00D13906"/>
    <w:rsid w:val="00D14558"/>
    <w:rsid w:val="00D14D72"/>
    <w:rsid w:val="00D1511C"/>
    <w:rsid w:val="00D153C3"/>
    <w:rsid w:val="00D158FE"/>
    <w:rsid w:val="00D1632E"/>
    <w:rsid w:val="00D1654F"/>
    <w:rsid w:val="00D16579"/>
    <w:rsid w:val="00D171E7"/>
    <w:rsid w:val="00D20E67"/>
    <w:rsid w:val="00D24B20"/>
    <w:rsid w:val="00D25372"/>
    <w:rsid w:val="00D25F8C"/>
    <w:rsid w:val="00D27839"/>
    <w:rsid w:val="00D304C9"/>
    <w:rsid w:val="00D30DB5"/>
    <w:rsid w:val="00D30E5E"/>
    <w:rsid w:val="00D32399"/>
    <w:rsid w:val="00D330E1"/>
    <w:rsid w:val="00D33810"/>
    <w:rsid w:val="00D33A96"/>
    <w:rsid w:val="00D3443F"/>
    <w:rsid w:val="00D3583E"/>
    <w:rsid w:val="00D35B76"/>
    <w:rsid w:val="00D36918"/>
    <w:rsid w:val="00D40005"/>
    <w:rsid w:val="00D408D5"/>
    <w:rsid w:val="00D43378"/>
    <w:rsid w:val="00D433EA"/>
    <w:rsid w:val="00D43A07"/>
    <w:rsid w:val="00D442C7"/>
    <w:rsid w:val="00D45AC2"/>
    <w:rsid w:val="00D45B6A"/>
    <w:rsid w:val="00D476BE"/>
    <w:rsid w:val="00D500E5"/>
    <w:rsid w:val="00D51CB1"/>
    <w:rsid w:val="00D52854"/>
    <w:rsid w:val="00D5364A"/>
    <w:rsid w:val="00D53D9C"/>
    <w:rsid w:val="00D53ECB"/>
    <w:rsid w:val="00D546D6"/>
    <w:rsid w:val="00D56089"/>
    <w:rsid w:val="00D56BE0"/>
    <w:rsid w:val="00D57CCF"/>
    <w:rsid w:val="00D601AF"/>
    <w:rsid w:val="00D60FA3"/>
    <w:rsid w:val="00D61773"/>
    <w:rsid w:val="00D61CCB"/>
    <w:rsid w:val="00D62EA5"/>
    <w:rsid w:val="00D65B93"/>
    <w:rsid w:val="00D6668C"/>
    <w:rsid w:val="00D66716"/>
    <w:rsid w:val="00D66EAE"/>
    <w:rsid w:val="00D67FA4"/>
    <w:rsid w:val="00D71001"/>
    <w:rsid w:val="00D74EBF"/>
    <w:rsid w:val="00D75AC3"/>
    <w:rsid w:val="00D75B43"/>
    <w:rsid w:val="00D7659C"/>
    <w:rsid w:val="00D76627"/>
    <w:rsid w:val="00D777F1"/>
    <w:rsid w:val="00D80CB5"/>
    <w:rsid w:val="00D830E2"/>
    <w:rsid w:val="00D84964"/>
    <w:rsid w:val="00D84EFD"/>
    <w:rsid w:val="00D86C48"/>
    <w:rsid w:val="00D86F28"/>
    <w:rsid w:val="00D87205"/>
    <w:rsid w:val="00D904EF"/>
    <w:rsid w:val="00D914B7"/>
    <w:rsid w:val="00D91B86"/>
    <w:rsid w:val="00D91F1E"/>
    <w:rsid w:val="00D91FD3"/>
    <w:rsid w:val="00D92427"/>
    <w:rsid w:val="00D9299B"/>
    <w:rsid w:val="00D933DE"/>
    <w:rsid w:val="00D9492E"/>
    <w:rsid w:val="00D94F5B"/>
    <w:rsid w:val="00D954BC"/>
    <w:rsid w:val="00D95EE2"/>
    <w:rsid w:val="00D95EEA"/>
    <w:rsid w:val="00D96FDA"/>
    <w:rsid w:val="00D971C6"/>
    <w:rsid w:val="00DA0731"/>
    <w:rsid w:val="00DA2CC2"/>
    <w:rsid w:val="00DA3CE4"/>
    <w:rsid w:val="00DA42D5"/>
    <w:rsid w:val="00DA4475"/>
    <w:rsid w:val="00DA5F61"/>
    <w:rsid w:val="00DA6490"/>
    <w:rsid w:val="00DA6C51"/>
    <w:rsid w:val="00DA6FCE"/>
    <w:rsid w:val="00DA744A"/>
    <w:rsid w:val="00DB0867"/>
    <w:rsid w:val="00DB0E9F"/>
    <w:rsid w:val="00DB1484"/>
    <w:rsid w:val="00DB2095"/>
    <w:rsid w:val="00DB211C"/>
    <w:rsid w:val="00DB2B25"/>
    <w:rsid w:val="00DB37BD"/>
    <w:rsid w:val="00DB490D"/>
    <w:rsid w:val="00DB4E4E"/>
    <w:rsid w:val="00DB70AA"/>
    <w:rsid w:val="00DB7297"/>
    <w:rsid w:val="00DB7648"/>
    <w:rsid w:val="00DB7ABE"/>
    <w:rsid w:val="00DC14D9"/>
    <w:rsid w:val="00DC1CBE"/>
    <w:rsid w:val="00DC1FAC"/>
    <w:rsid w:val="00DC227D"/>
    <w:rsid w:val="00DC276B"/>
    <w:rsid w:val="00DC27BC"/>
    <w:rsid w:val="00DC33BF"/>
    <w:rsid w:val="00DC4940"/>
    <w:rsid w:val="00DC50EF"/>
    <w:rsid w:val="00DC52D1"/>
    <w:rsid w:val="00DC5386"/>
    <w:rsid w:val="00DC5D3B"/>
    <w:rsid w:val="00DC5E6D"/>
    <w:rsid w:val="00DC7FA8"/>
    <w:rsid w:val="00DD05EA"/>
    <w:rsid w:val="00DD1411"/>
    <w:rsid w:val="00DD1875"/>
    <w:rsid w:val="00DD24C6"/>
    <w:rsid w:val="00DD2511"/>
    <w:rsid w:val="00DD262C"/>
    <w:rsid w:val="00DD3B1A"/>
    <w:rsid w:val="00DD3BDA"/>
    <w:rsid w:val="00DD4895"/>
    <w:rsid w:val="00DD52E0"/>
    <w:rsid w:val="00DD61B5"/>
    <w:rsid w:val="00DD63F9"/>
    <w:rsid w:val="00DD655B"/>
    <w:rsid w:val="00DD65AC"/>
    <w:rsid w:val="00DE1C8F"/>
    <w:rsid w:val="00DE21D6"/>
    <w:rsid w:val="00DE2241"/>
    <w:rsid w:val="00DE27FE"/>
    <w:rsid w:val="00DE2A2E"/>
    <w:rsid w:val="00DE2D02"/>
    <w:rsid w:val="00DE39D5"/>
    <w:rsid w:val="00DE3A72"/>
    <w:rsid w:val="00DE3FCC"/>
    <w:rsid w:val="00DE54C0"/>
    <w:rsid w:val="00DE58DF"/>
    <w:rsid w:val="00DE5D0B"/>
    <w:rsid w:val="00DE5D4C"/>
    <w:rsid w:val="00DE646A"/>
    <w:rsid w:val="00DF3C89"/>
    <w:rsid w:val="00DF4A23"/>
    <w:rsid w:val="00DF5B8F"/>
    <w:rsid w:val="00DF6206"/>
    <w:rsid w:val="00DF66AA"/>
    <w:rsid w:val="00DF74A8"/>
    <w:rsid w:val="00DF7864"/>
    <w:rsid w:val="00E007F3"/>
    <w:rsid w:val="00E00D35"/>
    <w:rsid w:val="00E03B1C"/>
    <w:rsid w:val="00E03C94"/>
    <w:rsid w:val="00E05200"/>
    <w:rsid w:val="00E05FE1"/>
    <w:rsid w:val="00E064DB"/>
    <w:rsid w:val="00E06D8C"/>
    <w:rsid w:val="00E07930"/>
    <w:rsid w:val="00E07AD5"/>
    <w:rsid w:val="00E07EA4"/>
    <w:rsid w:val="00E1246E"/>
    <w:rsid w:val="00E130A4"/>
    <w:rsid w:val="00E13115"/>
    <w:rsid w:val="00E13162"/>
    <w:rsid w:val="00E132E5"/>
    <w:rsid w:val="00E140B7"/>
    <w:rsid w:val="00E14932"/>
    <w:rsid w:val="00E157D2"/>
    <w:rsid w:val="00E15A13"/>
    <w:rsid w:val="00E15FEA"/>
    <w:rsid w:val="00E17DC1"/>
    <w:rsid w:val="00E21376"/>
    <w:rsid w:val="00E2162B"/>
    <w:rsid w:val="00E2214A"/>
    <w:rsid w:val="00E22A88"/>
    <w:rsid w:val="00E22BB9"/>
    <w:rsid w:val="00E2323B"/>
    <w:rsid w:val="00E232A2"/>
    <w:rsid w:val="00E23FB9"/>
    <w:rsid w:val="00E24910"/>
    <w:rsid w:val="00E26430"/>
    <w:rsid w:val="00E267B3"/>
    <w:rsid w:val="00E26D86"/>
    <w:rsid w:val="00E27CF9"/>
    <w:rsid w:val="00E30733"/>
    <w:rsid w:val="00E311B7"/>
    <w:rsid w:val="00E32C18"/>
    <w:rsid w:val="00E32CD6"/>
    <w:rsid w:val="00E32F13"/>
    <w:rsid w:val="00E340AF"/>
    <w:rsid w:val="00E34469"/>
    <w:rsid w:val="00E346B8"/>
    <w:rsid w:val="00E36D87"/>
    <w:rsid w:val="00E4018C"/>
    <w:rsid w:val="00E40B6B"/>
    <w:rsid w:val="00E41791"/>
    <w:rsid w:val="00E427F3"/>
    <w:rsid w:val="00E42BFA"/>
    <w:rsid w:val="00E42CFF"/>
    <w:rsid w:val="00E42DAB"/>
    <w:rsid w:val="00E4317B"/>
    <w:rsid w:val="00E43FA4"/>
    <w:rsid w:val="00E44B16"/>
    <w:rsid w:val="00E454DD"/>
    <w:rsid w:val="00E45B01"/>
    <w:rsid w:val="00E47AAE"/>
    <w:rsid w:val="00E47DFF"/>
    <w:rsid w:val="00E51BD7"/>
    <w:rsid w:val="00E51C0A"/>
    <w:rsid w:val="00E5250D"/>
    <w:rsid w:val="00E53C49"/>
    <w:rsid w:val="00E54D39"/>
    <w:rsid w:val="00E54F14"/>
    <w:rsid w:val="00E558A2"/>
    <w:rsid w:val="00E56E07"/>
    <w:rsid w:val="00E57EEB"/>
    <w:rsid w:val="00E604E2"/>
    <w:rsid w:val="00E609F8"/>
    <w:rsid w:val="00E60D75"/>
    <w:rsid w:val="00E60E5F"/>
    <w:rsid w:val="00E61B20"/>
    <w:rsid w:val="00E625ED"/>
    <w:rsid w:val="00E6301D"/>
    <w:rsid w:val="00E6375C"/>
    <w:rsid w:val="00E63A5A"/>
    <w:rsid w:val="00E644A5"/>
    <w:rsid w:val="00E64522"/>
    <w:rsid w:val="00E655A2"/>
    <w:rsid w:val="00E667E5"/>
    <w:rsid w:val="00E6707B"/>
    <w:rsid w:val="00E67198"/>
    <w:rsid w:val="00E675CA"/>
    <w:rsid w:val="00E706A9"/>
    <w:rsid w:val="00E7139C"/>
    <w:rsid w:val="00E715AF"/>
    <w:rsid w:val="00E718E2"/>
    <w:rsid w:val="00E719EA"/>
    <w:rsid w:val="00E71D4D"/>
    <w:rsid w:val="00E73551"/>
    <w:rsid w:val="00E73B04"/>
    <w:rsid w:val="00E74092"/>
    <w:rsid w:val="00E74889"/>
    <w:rsid w:val="00E74906"/>
    <w:rsid w:val="00E75C28"/>
    <w:rsid w:val="00E7692D"/>
    <w:rsid w:val="00E769B8"/>
    <w:rsid w:val="00E76E39"/>
    <w:rsid w:val="00E7732E"/>
    <w:rsid w:val="00E77BF9"/>
    <w:rsid w:val="00E80F09"/>
    <w:rsid w:val="00E83760"/>
    <w:rsid w:val="00E83B2A"/>
    <w:rsid w:val="00E84F0E"/>
    <w:rsid w:val="00E85030"/>
    <w:rsid w:val="00E85304"/>
    <w:rsid w:val="00E85D5C"/>
    <w:rsid w:val="00E864BD"/>
    <w:rsid w:val="00E8684A"/>
    <w:rsid w:val="00E873EC"/>
    <w:rsid w:val="00E87535"/>
    <w:rsid w:val="00E875E1"/>
    <w:rsid w:val="00E90237"/>
    <w:rsid w:val="00E90994"/>
    <w:rsid w:val="00E91508"/>
    <w:rsid w:val="00E91F87"/>
    <w:rsid w:val="00E92078"/>
    <w:rsid w:val="00E92130"/>
    <w:rsid w:val="00E92255"/>
    <w:rsid w:val="00E9272A"/>
    <w:rsid w:val="00E92884"/>
    <w:rsid w:val="00E93879"/>
    <w:rsid w:val="00E942AF"/>
    <w:rsid w:val="00E94969"/>
    <w:rsid w:val="00E9661D"/>
    <w:rsid w:val="00E966AF"/>
    <w:rsid w:val="00E974F4"/>
    <w:rsid w:val="00E97CCA"/>
    <w:rsid w:val="00EA14BD"/>
    <w:rsid w:val="00EA25D7"/>
    <w:rsid w:val="00EA26E4"/>
    <w:rsid w:val="00EA27CA"/>
    <w:rsid w:val="00EA31C8"/>
    <w:rsid w:val="00EA3E83"/>
    <w:rsid w:val="00EA3F09"/>
    <w:rsid w:val="00EA4398"/>
    <w:rsid w:val="00EA5280"/>
    <w:rsid w:val="00EA566F"/>
    <w:rsid w:val="00EA5A77"/>
    <w:rsid w:val="00EA6A84"/>
    <w:rsid w:val="00EB08B7"/>
    <w:rsid w:val="00EB1B32"/>
    <w:rsid w:val="00EB31B4"/>
    <w:rsid w:val="00EB3554"/>
    <w:rsid w:val="00EB3B9A"/>
    <w:rsid w:val="00EB3ED3"/>
    <w:rsid w:val="00EB4510"/>
    <w:rsid w:val="00EB7AAF"/>
    <w:rsid w:val="00EC01D1"/>
    <w:rsid w:val="00EC05B3"/>
    <w:rsid w:val="00EC0DFB"/>
    <w:rsid w:val="00EC1A4E"/>
    <w:rsid w:val="00EC29C6"/>
    <w:rsid w:val="00EC2A59"/>
    <w:rsid w:val="00EC3518"/>
    <w:rsid w:val="00EC3D5A"/>
    <w:rsid w:val="00EC430F"/>
    <w:rsid w:val="00EC4A71"/>
    <w:rsid w:val="00EC4FE5"/>
    <w:rsid w:val="00EC541E"/>
    <w:rsid w:val="00EC6F5A"/>
    <w:rsid w:val="00EC6FEE"/>
    <w:rsid w:val="00EC722D"/>
    <w:rsid w:val="00EC7E5D"/>
    <w:rsid w:val="00ED098A"/>
    <w:rsid w:val="00ED11DE"/>
    <w:rsid w:val="00ED17DF"/>
    <w:rsid w:val="00ED2505"/>
    <w:rsid w:val="00ED329B"/>
    <w:rsid w:val="00ED3AA3"/>
    <w:rsid w:val="00ED5981"/>
    <w:rsid w:val="00ED6579"/>
    <w:rsid w:val="00ED666D"/>
    <w:rsid w:val="00ED7AA9"/>
    <w:rsid w:val="00EE0896"/>
    <w:rsid w:val="00EE0E28"/>
    <w:rsid w:val="00EE198E"/>
    <w:rsid w:val="00EE2A20"/>
    <w:rsid w:val="00EE40CD"/>
    <w:rsid w:val="00EE4275"/>
    <w:rsid w:val="00EE4F6E"/>
    <w:rsid w:val="00EE53F0"/>
    <w:rsid w:val="00EE5C05"/>
    <w:rsid w:val="00EE5F18"/>
    <w:rsid w:val="00EE6923"/>
    <w:rsid w:val="00EE7F6D"/>
    <w:rsid w:val="00EF017D"/>
    <w:rsid w:val="00EF08B4"/>
    <w:rsid w:val="00EF1D2E"/>
    <w:rsid w:val="00EF1D40"/>
    <w:rsid w:val="00EF2213"/>
    <w:rsid w:val="00EF22D9"/>
    <w:rsid w:val="00EF4854"/>
    <w:rsid w:val="00EF4D8F"/>
    <w:rsid w:val="00EF4EB4"/>
    <w:rsid w:val="00EF53B9"/>
    <w:rsid w:val="00EF65F7"/>
    <w:rsid w:val="00EF7C97"/>
    <w:rsid w:val="00F0030B"/>
    <w:rsid w:val="00F0138E"/>
    <w:rsid w:val="00F01864"/>
    <w:rsid w:val="00F01E8C"/>
    <w:rsid w:val="00F02B8C"/>
    <w:rsid w:val="00F02CB3"/>
    <w:rsid w:val="00F05D8A"/>
    <w:rsid w:val="00F0762C"/>
    <w:rsid w:val="00F1002A"/>
    <w:rsid w:val="00F135F0"/>
    <w:rsid w:val="00F1398B"/>
    <w:rsid w:val="00F1414E"/>
    <w:rsid w:val="00F14A70"/>
    <w:rsid w:val="00F14B5E"/>
    <w:rsid w:val="00F14D01"/>
    <w:rsid w:val="00F14E6E"/>
    <w:rsid w:val="00F15503"/>
    <w:rsid w:val="00F16FCC"/>
    <w:rsid w:val="00F171CD"/>
    <w:rsid w:val="00F179F0"/>
    <w:rsid w:val="00F17EF4"/>
    <w:rsid w:val="00F216A3"/>
    <w:rsid w:val="00F220A5"/>
    <w:rsid w:val="00F2248B"/>
    <w:rsid w:val="00F22B93"/>
    <w:rsid w:val="00F23250"/>
    <w:rsid w:val="00F24107"/>
    <w:rsid w:val="00F25455"/>
    <w:rsid w:val="00F256E8"/>
    <w:rsid w:val="00F26057"/>
    <w:rsid w:val="00F266F8"/>
    <w:rsid w:val="00F26E85"/>
    <w:rsid w:val="00F27090"/>
    <w:rsid w:val="00F275BF"/>
    <w:rsid w:val="00F30BF4"/>
    <w:rsid w:val="00F30CC1"/>
    <w:rsid w:val="00F3296C"/>
    <w:rsid w:val="00F3319B"/>
    <w:rsid w:val="00F33220"/>
    <w:rsid w:val="00F335C9"/>
    <w:rsid w:val="00F3360D"/>
    <w:rsid w:val="00F33882"/>
    <w:rsid w:val="00F33E1F"/>
    <w:rsid w:val="00F34528"/>
    <w:rsid w:val="00F346BA"/>
    <w:rsid w:val="00F34FBD"/>
    <w:rsid w:val="00F351EC"/>
    <w:rsid w:val="00F35ECC"/>
    <w:rsid w:val="00F36621"/>
    <w:rsid w:val="00F366B3"/>
    <w:rsid w:val="00F3683B"/>
    <w:rsid w:val="00F37EED"/>
    <w:rsid w:val="00F4003D"/>
    <w:rsid w:val="00F40055"/>
    <w:rsid w:val="00F41D2E"/>
    <w:rsid w:val="00F4237E"/>
    <w:rsid w:val="00F425C6"/>
    <w:rsid w:val="00F4325C"/>
    <w:rsid w:val="00F434D1"/>
    <w:rsid w:val="00F43EAD"/>
    <w:rsid w:val="00F44AFE"/>
    <w:rsid w:val="00F44EB3"/>
    <w:rsid w:val="00F455F2"/>
    <w:rsid w:val="00F457E6"/>
    <w:rsid w:val="00F466A8"/>
    <w:rsid w:val="00F47268"/>
    <w:rsid w:val="00F517F6"/>
    <w:rsid w:val="00F52226"/>
    <w:rsid w:val="00F52491"/>
    <w:rsid w:val="00F5258F"/>
    <w:rsid w:val="00F528B4"/>
    <w:rsid w:val="00F53AE5"/>
    <w:rsid w:val="00F54143"/>
    <w:rsid w:val="00F54610"/>
    <w:rsid w:val="00F54E6F"/>
    <w:rsid w:val="00F55010"/>
    <w:rsid w:val="00F5573C"/>
    <w:rsid w:val="00F56CB5"/>
    <w:rsid w:val="00F576B7"/>
    <w:rsid w:val="00F602DC"/>
    <w:rsid w:val="00F60AA6"/>
    <w:rsid w:val="00F60B17"/>
    <w:rsid w:val="00F61D2D"/>
    <w:rsid w:val="00F61DDE"/>
    <w:rsid w:val="00F624EE"/>
    <w:rsid w:val="00F64BA7"/>
    <w:rsid w:val="00F64C57"/>
    <w:rsid w:val="00F64E88"/>
    <w:rsid w:val="00F65E82"/>
    <w:rsid w:val="00F66935"/>
    <w:rsid w:val="00F675B9"/>
    <w:rsid w:val="00F679E1"/>
    <w:rsid w:val="00F704AE"/>
    <w:rsid w:val="00F709A3"/>
    <w:rsid w:val="00F721B1"/>
    <w:rsid w:val="00F73027"/>
    <w:rsid w:val="00F736E4"/>
    <w:rsid w:val="00F74347"/>
    <w:rsid w:val="00F74BAE"/>
    <w:rsid w:val="00F74D4A"/>
    <w:rsid w:val="00F75D35"/>
    <w:rsid w:val="00F768E2"/>
    <w:rsid w:val="00F772CB"/>
    <w:rsid w:val="00F80E53"/>
    <w:rsid w:val="00F83778"/>
    <w:rsid w:val="00F846CA"/>
    <w:rsid w:val="00F85AB2"/>
    <w:rsid w:val="00F85EAB"/>
    <w:rsid w:val="00F86209"/>
    <w:rsid w:val="00F867C1"/>
    <w:rsid w:val="00F86B80"/>
    <w:rsid w:val="00F86C1F"/>
    <w:rsid w:val="00F86F38"/>
    <w:rsid w:val="00F871C7"/>
    <w:rsid w:val="00F871F2"/>
    <w:rsid w:val="00F87409"/>
    <w:rsid w:val="00F903A2"/>
    <w:rsid w:val="00F90B3E"/>
    <w:rsid w:val="00F911DB"/>
    <w:rsid w:val="00F92257"/>
    <w:rsid w:val="00F943A4"/>
    <w:rsid w:val="00FA0226"/>
    <w:rsid w:val="00FA0372"/>
    <w:rsid w:val="00FA03C1"/>
    <w:rsid w:val="00FA0610"/>
    <w:rsid w:val="00FA2653"/>
    <w:rsid w:val="00FA2766"/>
    <w:rsid w:val="00FA5461"/>
    <w:rsid w:val="00FA5DA8"/>
    <w:rsid w:val="00FB07BF"/>
    <w:rsid w:val="00FB0949"/>
    <w:rsid w:val="00FB1FEF"/>
    <w:rsid w:val="00FB2E03"/>
    <w:rsid w:val="00FB349A"/>
    <w:rsid w:val="00FB3E2C"/>
    <w:rsid w:val="00FB4210"/>
    <w:rsid w:val="00FB59EA"/>
    <w:rsid w:val="00FB5F10"/>
    <w:rsid w:val="00FB77B4"/>
    <w:rsid w:val="00FB7D78"/>
    <w:rsid w:val="00FB7E15"/>
    <w:rsid w:val="00FC1659"/>
    <w:rsid w:val="00FC19A4"/>
    <w:rsid w:val="00FC2281"/>
    <w:rsid w:val="00FC2960"/>
    <w:rsid w:val="00FC2E15"/>
    <w:rsid w:val="00FC31BD"/>
    <w:rsid w:val="00FD3FD3"/>
    <w:rsid w:val="00FD4013"/>
    <w:rsid w:val="00FD5822"/>
    <w:rsid w:val="00FD79AF"/>
    <w:rsid w:val="00FE00D4"/>
    <w:rsid w:val="00FE1DCB"/>
    <w:rsid w:val="00FE43A9"/>
    <w:rsid w:val="00FE47AC"/>
    <w:rsid w:val="00FE613B"/>
    <w:rsid w:val="00FE7696"/>
    <w:rsid w:val="00FF07A6"/>
    <w:rsid w:val="00FF1E62"/>
    <w:rsid w:val="00FF267E"/>
    <w:rsid w:val="00FF34BC"/>
    <w:rsid w:val="00FF717D"/>
    <w:rsid w:val="00FF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01EA4C"/>
  <w15:docId w15:val="{DFD8D536-4FE8-4FB0-BF72-AE4F06DB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1"/>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uiPriority w:val="99"/>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link w:val="af9"/>
    <w:unhideWhenUsed/>
    <w:qFormat/>
    <w:rsid w:val="00666261"/>
    <w:pPr>
      <w:spacing w:after="200" w:line="240" w:lineRule="auto"/>
    </w:pPr>
    <w:rPr>
      <w:i/>
      <w:iCs/>
      <w:color w:val="44546A" w:themeColor="text2"/>
      <w:sz w:val="18"/>
      <w:szCs w:val="18"/>
    </w:rPr>
  </w:style>
  <w:style w:type="character" w:customStyle="1" w:styleId="af9">
    <w:name w:val="题注 字符"/>
    <w:link w:val="af8"/>
    <w:rsid w:val="00F80E53"/>
    <w:rPr>
      <w:rFonts w:ascii="Times New Roman" w:hAnsi="Times New Roman"/>
      <w:i/>
      <w:iCs/>
      <w:color w:val="44546A" w:themeColor="text2"/>
      <w:sz w:val="18"/>
      <w:szCs w:val="18"/>
      <w:lang w:val="en-GB"/>
    </w:rPr>
  </w:style>
  <w:style w:type="paragraph" w:styleId="51">
    <w:name w:val="List Bullet 5"/>
    <w:basedOn w:val="40"/>
    <w:rsid w:val="005C2062"/>
    <w:pPr>
      <w:numPr>
        <w:numId w:val="0"/>
      </w:numPr>
      <w:spacing w:after="180" w:line="240" w:lineRule="auto"/>
      <w:ind w:left="1702" w:hanging="284"/>
      <w:contextualSpacing w:val="0"/>
      <w:jc w:val="left"/>
    </w:pPr>
    <w:rPr>
      <w:sz w:val="20"/>
      <w:lang w:eastAsia="en-US"/>
    </w:rPr>
  </w:style>
  <w:style w:type="paragraph" w:styleId="40">
    <w:name w:val="List Bullet 4"/>
    <w:basedOn w:val="a"/>
    <w:uiPriority w:val="99"/>
    <w:semiHidden/>
    <w:unhideWhenUsed/>
    <w:rsid w:val="005C2062"/>
    <w:pPr>
      <w:numPr>
        <w:numId w:val="43"/>
      </w:numPr>
      <w:tabs>
        <w:tab w:val="num" w:pos="1620"/>
      </w:tabs>
      <w:ind w:leftChars="600" w:left="1620" w:hangingChars="2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885D5-FAD0-4DFF-9E88-F19CBD29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98</cp:revision>
  <cp:lastPrinted>2018-04-04T09:40:00Z</cp:lastPrinted>
  <dcterms:created xsi:type="dcterms:W3CDTF">2019-02-13T14:21:00Z</dcterms:created>
  <dcterms:modified xsi:type="dcterms:W3CDTF">2019-02-15T05:53:00Z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